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CC" w:rsidRDefault="00FB12CC" w:rsidP="002426D9">
      <w:pPr>
        <w:rPr>
          <w:b/>
          <w:sz w:val="20"/>
          <w:szCs w:val="20"/>
        </w:rPr>
      </w:pPr>
    </w:p>
    <w:p w:rsidR="00FB12CC" w:rsidRPr="002426D9" w:rsidRDefault="00FB12CC" w:rsidP="002426D9">
      <w:r w:rsidRPr="00013680">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3.5pt;height:68.25pt;visibility:visible">
            <v:imagedata r:id="rId7" o:title=""/>
          </v:shape>
        </w:pict>
      </w:r>
      <w:r>
        <w:rPr>
          <w:b/>
          <w:sz w:val="20"/>
          <w:szCs w:val="20"/>
        </w:rPr>
        <w:t xml:space="preserve"> Board Meeting – Minutes</w:t>
      </w:r>
      <w:r>
        <w:br/>
      </w:r>
      <w:r>
        <w:rPr>
          <w:b/>
          <w:sz w:val="20"/>
          <w:szCs w:val="20"/>
        </w:rPr>
        <w:t>11 November 2013</w:t>
      </w:r>
      <w:r>
        <w:t xml:space="preserve"> at </w:t>
      </w:r>
      <w:r>
        <w:rPr>
          <w:b/>
          <w:sz w:val="20"/>
          <w:szCs w:val="20"/>
        </w:rPr>
        <w:t>7:00</w:t>
      </w:r>
      <w:r w:rsidRPr="008A43E7">
        <w:rPr>
          <w:b/>
          <w:sz w:val="20"/>
          <w:szCs w:val="20"/>
        </w:rPr>
        <w:t xml:space="preserve"> p.m.</w:t>
      </w:r>
      <w:r>
        <w:br/>
      </w:r>
      <w:r>
        <w:rPr>
          <w:b/>
          <w:sz w:val="20"/>
          <w:szCs w:val="20"/>
        </w:rPr>
        <w:t>Jayne Snyder Trail Center</w:t>
      </w:r>
    </w:p>
    <w:p w:rsidR="00FB12CC" w:rsidRDefault="00FB12CC" w:rsidP="001B704B">
      <w:pPr>
        <w:jc w:val="left"/>
      </w:pPr>
      <w:r w:rsidRPr="001C7614">
        <w:t xml:space="preserve">Meeting </w:t>
      </w:r>
      <w:r w:rsidRPr="00263395">
        <w:rPr>
          <w:b/>
        </w:rPr>
        <w:t>called to order</w:t>
      </w:r>
      <w:r w:rsidRPr="001C7614">
        <w:t xml:space="preserve"> by president </w:t>
      </w:r>
      <w:r>
        <w:t>Karen Griffin</w:t>
      </w:r>
      <w:r w:rsidRPr="001C7614">
        <w:t xml:space="preserve"> at 7:0</w:t>
      </w:r>
      <w:r>
        <w:t>2</w:t>
      </w:r>
      <w:r w:rsidRPr="001C7614">
        <w:t xml:space="preserve"> p. m. </w:t>
      </w:r>
      <w:r>
        <w:tab/>
      </w:r>
    </w:p>
    <w:tbl>
      <w:tblPr>
        <w:tblW w:w="7550" w:type="dxa"/>
        <w:tblInd w:w="93" w:type="dxa"/>
        <w:tblLook w:val="00A0"/>
      </w:tblPr>
      <w:tblGrid>
        <w:gridCol w:w="1120"/>
        <w:gridCol w:w="1200"/>
        <w:gridCol w:w="1400"/>
        <w:gridCol w:w="1300"/>
        <w:gridCol w:w="1280"/>
        <w:gridCol w:w="1436"/>
      </w:tblGrid>
      <w:tr w:rsidR="00FB12CC" w:rsidRPr="00013680" w:rsidTr="001B704B">
        <w:trPr>
          <w:trHeight w:val="300"/>
        </w:trPr>
        <w:tc>
          <w:tcPr>
            <w:tcW w:w="2320" w:type="dxa"/>
            <w:gridSpan w:val="2"/>
            <w:tcBorders>
              <w:top w:val="nil"/>
              <w:left w:val="nil"/>
              <w:bottom w:val="nil"/>
              <w:right w:val="nil"/>
            </w:tcBorders>
            <w:noWrap/>
            <w:vAlign w:val="bottom"/>
          </w:tcPr>
          <w:p w:rsidR="00FB12CC" w:rsidRPr="001B704B" w:rsidRDefault="00FB12CC" w:rsidP="001B704B">
            <w:pPr>
              <w:spacing w:before="0" w:beforeAutospacing="0" w:after="0" w:afterAutospacing="0"/>
              <w:jc w:val="left"/>
              <w:rPr>
                <w:b/>
                <w:bCs/>
                <w:color w:val="000000"/>
              </w:rPr>
            </w:pPr>
            <w:r w:rsidRPr="001B704B">
              <w:rPr>
                <w:b/>
                <w:bCs/>
                <w:color w:val="000000"/>
              </w:rPr>
              <w:t>In attendance  (15)</w:t>
            </w:r>
          </w:p>
        </w:tc>
        <w:tc>
          <w:tcPr>
            <w:tcW w:w="14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b/>
                <w:bCs/>
                <w:color w:val="000000"/>
              </w:rPr>
            </w:pPr>
          </w:p>
        </w:tc>
        <w:tc>
          <w:tcPr>
            <w:tcW w:w="13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b/>
                <w:bCs/>
                <w:color w:val="000000"/>
              </w:rPr>
            </w:pPr>
            <w:r w:rsidRPr="001B704B">
              <w:rPr>
                <w:b/>
                <w:bCs/>
                <w:color w:val="000000"/>
              </w:rPr>
              <w:t>Absent (15)</w:t>
            </w:r>
          </w:p>
        </w:tc>
        <w:tc>
          <w:tcPr>
            <w:tcW w:w="128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p>
        </w:tc>
        <w:tc>
          <w:tcPr>
            <w:tcW w:w="125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p>
        </w:tc>
      </w:tr>
      <w:tr w:rsidR="00FB12CC" w:rsidRPr="00013680" w:rsidTr="001B704B">
        <w:trPr>
          <w:trHeight w:val="300"/>
        </w:trPr>
        <w:tc>
          <w:tcPr>
            <w:tcW w:w="112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Arp</w:t>
            </w:r>
          </w:p>
        </w:tc>
        <w:tc>
          <w:tcPr>
            <w:tcW w:w="12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Griffin</w:t>
            </w:r>
          </w:p>
        </w:tc>
        <w:tc>
          <w:tcPr>
            <w:tcW w:w="14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Thacker</w:t>
            </w:r>
          </w:p>
        </w:tc>
        <w:tc>
          <w:tcPr>
            <w:tcW w:w="13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Baker</w:t>
            </w:r>
          </w:p>
        </w:tc>
        <w:tc>
          <w:tcPr>
            <w:tcW w:w="128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Heinrich</w:t>
            </w:r>
          </w:p>
        </w:tc>
        <w:tc>
          <w:tcPr>
            <w:tcW w:w="125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Noé</w:t>
            </w:r>
          </w:p>
        </w:tc>
      </w:tr>
      <w:tr w:rsidR="00FB12CC" w:rsidRPr="00013680" w:rsidTr="001B704B">
        <w:trPr>
          <w:trHeight w:val="300"/>
        </w:trPr>
        <w:tc>
          <w:tcPr>
            <w:tcW w:w="112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Bentrup</w:t>
            </w:r>
          </w:p>
        </w:tc>
        <w:tc>
          <w:tcPr>
            <w:tcW w:w="12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Hammer</w:t>
            </w:r>
          </w:p>
        </w:tc>
        <w:tc>
          <w:tcPr>
            <w:tcW w:w="14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M. Torell</w:t>
            </w:r>
          </w:p>
        </w:tc>
        <w:tc>
          <w:tcPr>
            <w:tcW w:w="13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Bakewell</w:t>
            </w:r>
          </w:p>
        </w:tc>
        <w:tc>
          <w:tcPr>
            <w:tcW w:w="128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Hershey</w:t>
            </w:r>
          </w:p>
        </w:tc>
        <w:tc>
          <w:tcPr>
            <w:tcW w:w="125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Quackenbush</w:t>
            </w:r>
          </w:p>
        </w:tc>
      </w:tr>
      <w:tr w:rsidR="00FB12CC" w:rsidRPr="00013680" w:rsidTr="001B704B">
        <w:trPr>
          <w:trHeight w:val="300"/>
        </w:trPr>
        <w:tc>
          <w:tcPr>
            <w:tcW w:w="112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Bleed</w:t>
            </w:r>
          </w:p>
        </w:tc>
        <w:tc>
          <w:tcPr>
            <w:tcW w:w="12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Scoby</w:t>
            </w:r>
          </w:p>
        </w:tc>
        <w:tc>
          <w:tcPr>
            <w:tcW w:w="14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Vannier</w:t>
            </w:r>
          </w:p>
        </w:tc>
        <w:tc>
          <w:tcPr>
            <w:tcW w:w="13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Carveth</w:t>
            </w:r>
          </w:p>
        </w:tc>
        <w:tc>
          <w:tcPr>
            <w:tcW w:w="128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Hirsch</w:t>
            </w:r>
          </w:p>
        </w:tc>
        <w:tc>
          <w:tcPr>
            <w:tcW w:w="125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Sonderup</w:t>
            </w:r>
          </w:p>
        </w:tc>
      </w:tr>
      <w:tr w:rsidR="00FB12CC" w:rsidRPr="00013680" w:rsidTr="001B704B">
        <w:trPr>
          <w:trHeight w:val="300"/>
        </w:trPr>
        <w:tc>
          <w:tcPr>
            <w:tcW w:w="112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Godfrey</w:t>
            </w:r>
          </w:p>
        </w:tc>
        <w:tc>
          <w:tcPr>
            <w:tcW w:w="12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Stevens</w:t>
            </w:r>
          </w:p>
        </w:tc>
        <w:tc>
          <w:tcPr>
            <w:tcW w:w="14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Warren</w:t>
            </w:r>
          </w:p>
        </w:tc>
        <w:tc>
          <w:tcPr>
            <w:tcW w:w="13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Coble</w:t>
            </w:r>
          </w:p>
        </w:tc>
        <w:tc>
          <w:tcPr>
            <w:tcW w:w="128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Kellerman</w:t>
            </w:r>
          </w:p>
        </w:tc>
        <w:tc>
          <w:tcPr>
            <w:tcW w:w="125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B. Torell</w:t>
            </w:r>
          </w:p>
        </w:tc>
      </w:tr>
      <w:tr w:rsidR="00FB12CC" w:rsidRPr="00013680" w:rsidTr="001B704B">
        <w:trPr>
          <w:trHeight w:val="300"/>
        </w:trPr>
        <w:tc>
          <w:tcPr>
            <w:tcW w:w="112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Greene</w:t>
            </w:r>
          </w:p>
        </w:tc>
        <w:tc>
          <w:tcPr>
            <w:tcW w:w="12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Streich</w:t>
            </w:r>
          </w:p>
        </w:tc>
        <w:tc>
          <w:tcPr>
            <w:tcW w:w="14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Wehrbein</w:t>
            </w:r>
          </w:p>
        </w:tc>
        <w:tc>
          <w:tcPr>
            <w:tcW w:w="130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Donaldson</w:t>
            </w:r>
          </w:p>
        </w:tc>
        <w:tc>
          <w:tcPr>
            <w:tcW w:w="128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Loftis</w:t>
            </w:r>
          </w:p>
        </w:tc>
        <w:tc>
          <w:tcPr>
            <w:tcW w:w="1250" w:type="dxa"/>
            <w:tcBorders>
              <w:top w:val="nil"/>
              <w:left w:val="nil"/>
              <w:bottom w:val="nil"/>
              <w:right w:val="nil"/>
            </w:tcBorders>
            <w:noWrap/>
            <w:vAlign w:val="bottom"/>
          </w:tcPr>
          <w:p w:rsidR="00FB12CC" w:rsidRPr="001B704B" w:rsidRDefault="00FB12CC" w:rsidP="001B704B">
            <w:pPr>
              <w:spacing w:before="0" w:beforeAutospacing="0" w:after="0" w:afterAutospacing="0"/>
              <w:jc w:val="left"/>
              <w:rPr>
                <w:color w:val="000000"/>
              </w:rPr>
            </w:pPr>
            <w:r w:rsidRPr="001B704B">
              <w:rPr>
                <w:color w:val="000000"/>
              </w:rPr>
              <w:t>Trout</w:t>
            </w:r>
          </w:p>
        </w:tc>
      </w:tr>
    </w:tbl>
    <w:p w:rsidR="00FB12CC" w:rsidRDefault="00FB12CC" w:rsidP="001B704B">
      <w:pPr>
        <w:jc w:val="left"/>
      </w:pPr>
      <w:r>
        <w:t>Guests: Rosina Paolini and Tonia Carlson</w:t>
      </w:r>
    </w:p>
    <w:p w:rsidR="00FB12CC" w:rsidRDefault="00FB12CC" w:rsidP="00421870">
      <w:pPr>
        <w:pStyle w:val="NoSpacing"/>
        <w:rPr>
          <w:sz w:val="22"/>
          <w:szCs w:val="22"/>
        </w:rPr>
      </w:pPr>
      <w:r>
        <w:rPr>
          <w:sz w:val="22"/>
          <w:szCs w:val="22"/>
        </w:rPr>
        <w:t>No quorum was present so no official actions were taken during this meeting.</w:t>
      </w:r>
    </w:p>
    <w:p w:rsidR="00FB12CC" w:rsidRDefault="00FB12CC" w:rsidP="00421870">
      <w:pPr>
        <w:pStyle w:val="NoSpacing"/>
        <w:rPr>
          <w:sz w:val="22"/>
          <w:szCs w:val="22"/>
        </w:rPr>
      </w:pPr>
    </w:p>
    <w:p w:rsidR="00FB12CC" w:rsidRDefault="00FB12CC" w:rsidP="00421870">
      <w:pPr>
        <w:pStyle w:val="NoSpacing"/>
        <w:rPr>
          <w:sz w:val="22"/>
          <w:szCs w:val="22"/>
        </w:rPr>
      </w:pPr>
      <w:r w:rsidRPr="00C93B69">
        <w:rPr>
          <w:b/>
          <w:sz w:val="22"/>
          <w:szCs w:val="22"/>
        </w:rPr>
        <w:t xml:space="preserve">Minutes </w:t>
      </w:r>
      <w:r w:rsidRPr="00C93B69">
        <w:rPr>
          <w:sz w:val="22"/>
          <w:szCs w:val="22"/>
        </w:rPr>
        <w:t xml:space="preserve">of the </w:t>
      </w:r>
      <w:r>
        <w:rPr>
          <w:sz w:val="22"/>
          <w:szCs w:val="22"/>
        </w:rPr>
        <w:t>Board meetings of 9 September were reviewed and no additions or corrections were noted.</w:t>
      </w:r>
    </w:p>
    <w:p w:rsidR="00FB12CC" w:rsidRDefault="00FB12CC" w:rsidP="006203F0">
      <w:pPr>
        <w:pStyle w:val="NoSpacing"/>
        <w:rPr>
          <w:sz w:val="22"/>
          <w:szCs w:val="22"/>
        </w:rPr>
      </w:pPr>
      <w:r>
        <w:rPr>
          <w:sz w:val="22"/>
          <w:szCs w:val="22"/>
        </w:rPr>
        <w:br/>
      </w:r>
      <w:r w:rsidRPr="00C93B69">
        <w:rPr>
          <w:b/>
          <w:sz w:val="22"/>
          <w:szCs w:val="22"/>
        </w:rPr>
        <w:t>Treasurer’s Repor</w:t>
      </w:r>
      <w:r>
        <w:rPr>
          <w:b/>
          <w:sz w:val="22"/>
          <w:szCs w:val="22"/>
        </w:rPr>
        <w:t xml:space="preserve">t </w:t>
      </w:r>
      <w:r>
        <w:rPr>
          <w:sz w:val="22"/>
          <w:szCs w:val="22"/>
        </w:rPr>
        <w:t>(Warren)</w:t>
      </w:r>
      <w:r>
        <w:rPr>
          <w:sz w:val="22"/>
          <w:szCs w:val="22"/>
        </w:rPr>
        <w:br/>
        <w:t>Report was distributed. 126 members added in October. Payments to LPSNRD and Lincoln Parks &amp; Recreation for support of Trail Trek 2012 have yet to be sent.</w:t>
      </w:r>
    </w:p>
    <w:p w:rsidR="00FB12CC" w:rsidRDefault="00FB12CC" w:rsidP="006203F0">
      <w:pPr>
        <w:pStyle w:val="NoSpacing"/>
        <w:rPr>
          <w:sz w:val="22"/>
          <w:szCs w:val="22"/>
        </w:rPr>
      </w:pPr>
    </w:p>
    <w:p w:rsidR="00FB12CC" w:rsidRDefault="00FB12CC" w:rsidP="008351B1">
      <w:pPr>
        <w:pStyle w:val="NoSpacing"/>
        <w:rPr>
          <w:sz w:val="22"/>
          <w:szCs w:val="22"/>
        </w:rPr>
      </w:pPr>
      <w:r w:rsidRPr="006203F0">
        <w:rPr>
          <w:b/>
          <w:sz w:val="22"/>
          <w:szCs w:val="22"/>
        </w:rPr>
        <w:t>N</w:t>
      </w:r>
      <w:r>
        <w:rPr>
          <w:b/>
          <w:sz w:val="22"/>
          <w:szCs w:val="22"/>
        </w:rPr>
        <w:t xml:space="preserve">ebraska </w:t>
      </w:r>
      <w:r w:rsidRPr="006203F0">
        <w:rPr>
          <w:b/>
          <w:sz w:val="22"/>
          <w:szCs w:val="22"/>
        </w:rPr>
        <w:t>T</w:t>
      </w:r>
      <w:r>
        <w:rPr>
          <w:b/>
          <w:sz w:val="22"/>
          <w:szCs w:val="22"/>
        </w:rPr>
        <w:t xml:space="preserve">rails </w:t>
      </w:r>
      <w:r w:rsidRPr="006203F0">
        <w:rPr>
          <w:b/>
          <w:sz w:val="22"/>
          <w:szCs w:val="22"/>
        </w:rPr>
        <w:t>F</w:t>
      </w:r>
      <w:r>
        <w:rPr>
          <w:b/>
          <w:sz w:val="22"/>
          <w:szCs w:val="22"/>
        </w:rPr>
        <w:t>oundation</w:t>
      </w:r>
      <w:r w:rsidRPr="006203F0">
        <w:rPr>
          <w:b/>
          <w:sz w:val="22"/>
          <w:szCs w:val="22"/>
        </w:rPr>
        <w:t xml:space="preserve"> </w:t>
      </w:r>
      <w:r>
        <w:rPr>
          <w:sz w:val="22"/>
          <w:szCs w:val="22"/>
        </w:rPr>
        <w:t>(Vannier)</w:t>
      </w:r>
      <w:r>
        <w:rPr>
          <w:sz w:val="22"/>
          <w:szCs w:val="22"/>
        </w:rPr>
        <w:br/>
        <w:t>Report (which included a couple of glitches) was distributed. Little change from last month.</w:t>
      </w:r>
    </w:p>
    <w:p w:rsidR="00FB12CC" w:rsidRDefault="00FB12CC" w:rsidP="008351B1">
      <w:pPr>
        <w:jc w:val="left"/>
      </w:pPr>
      <w:r>
        <w:rPr>
          <w:b/>
        </w:rPr>
        <w:t xml:space="preserve">Annual Meeting </w:t>
      </w:r>
      <w:r>
        <w:t>scheduled for Sunday 16 February at Bryan College of Health Sciences. GPTN will provide refreshments. Speaker will be Jennifer Dam Shewchuk, Assistant Director, Campus Planning &amp; Space Management at UNL.</w:t>
      </w:r>
    </w:p>
    <w:p w:rsidR="00FB12CC" w:rsidRDefault="00FB12CC" w:rsidP="008351B1">
      <w:pPr>
        <w:pStyle w:val="NoSpacing"/>
        <w:rPr>
          <w:b/>
          <w:sz w:val="22"/>
          <w:szCs w:val="22"/>
        </w:rPr>
      </w:pPr>
      <w:r w:rsidRPr="0023751E">
        <w:rPr>
          <w:b/>
          <w:sz w:val="22"/>
          <w:szCs w:val="22"/>
        </w:rPr>
        <w:t>Committee Updates</w:t>
      </w:r>
    </w:p>
    <w:p w:rsidR="00FB12CC" w:rsidRPr="007C567A" w:rsidRDefault="00FB12CC" w:rsidP="00AC449F">
      <w:pPr>
        <w:pStyle w:val="NoSpacing"/>
        <w:numPr>
          <w:ilvl w:val="0"/>
          <w:numId w:val="10"/>
        </w:numPr>
        <w:rPr>
          <w:b/>
        </w:rPr>
      </w:pPr>
      <w:r w:rsidRPr="00AC449F">
        <w:rPr>
          <w:b/>
        </w:rPr>
        <w:t xml:space="preserve">Trail Trek </w:t>
      </w:r>
      <w:r w:rsidRPr="00F32434">
        <w:t>(22 June 2014) still</w:t>
      </w:r>
      <w:r>
        <w:rPr>
          <w:b/>
        </w:rPr>
        <w:t xml:space="preserve"> </w:t>
      </w:r>
      <w:r>
        <w:t>needs a volunteer coordinator, and more business support is desired.  Hammer asked for suggestions of a good (approximately) 10-mile route. Cortland will participate in Trail Trek 2014.</w:t>
      </w:r>
    </w:p>
    <w:p w:rsidR="00FB12CC" w:rsidRPr="00710428" w:rsidRDefault="00FB12CC" w:rsidP="00AC449F">
      <w:pPr>
        <w:pStyle w:val="ListParagraph"/>
        <w:numPr>
          <w:ilvl w:val="0"/>
          <w:numId w:val="10"/>
        </w:numPr>
        <w:rPr>
          <w:b/>
        </w:rPr>
      </w:pPr>
      <w:r w:rsidRPr="00710428">
        <w:rPr>
          <w:b/>
        </w:rPr>
        <w:t>Trail Activities</w:t>
      </w:r>
      <w:r>
        <w:t xml:space="preserve"> (Greene and Vannier)</w:t>
      </w:r>
      <w:r>
        <w:br/>
        <w:t>Since no alcohol is allowed in Pioneer Park Nature Center, Marynelle and Joyce are seeking new suggestions for a location for the celebration of the 25</w:t>
      </w:r>
      <w:r w:rsidRPr="00CD7320">
        <w:rPr>
          <w:vertAlign w:val="superscript"/>
        </w:rPr>
        <w:t>th</w:t>
      </w:r>
      <w:r>
        <w:t xml:space="preserve"> anniversary of GPTN.</w:t>
      </w:r>
    </w:p>
    <w:p w:rsidR="00FB12CC" w:rsidRPr="00F32434" w:rsidRDefault="00FB12CC" w:rsidP="0074374A">
      <w:pPr>
        <w:pStyle w:val="ListParagraph"/>
        <w:numPr>
          <w:ilvl w:val="0"/>
          <w:numId w:val="4"/>
        </w:numPr>
        <w:rPr>
          <w:b/>
        </w:rPr>
      </w:pPr>
      <w:r w:rsidRPr="00F32434">
        <w:rPr>
          <w:b/>
        </w:rPr>
        <w:t xml:space="preserve">Communications and Marketing </w:t>
      </w:r>
      <w:r>
        <w:t>(no report) An important goal for the website is to allow Trail Trek participants to register online and use a credit card to pay fees.</w:t>
      </w:r>
    </w:p>
    <w:p w:rsidR="00FB12CC" w:rsidRPr="00F32434" w:rsidRDefault="00FB12CC" w:rsidP="0074374A">
      <w:pPr>
        <w:pStyle w:val="ListParagraph"/>
        <w:numPr>
          <w:ilvl w:val="0"/>
          <w:numId w:val="4"/>
        </w:numPr>
        <w:rPr>
          <w:b/>
        </w:rPr>
      </w:pPr>
      <w:r w:rsidRPr="00F32434">
        <w:rPr>
          <w:b/>
        </w:rPr>
        <w:t>Fundraising</w:t>
      </w:r>
      <w:r>
        <w:t xml:space="preserve"> (Bentrup)</w:t>
      </w:r>
      <w:r>
        <w:br/>
        <w:t>Assurity Life Insurance has contributed $5k to N Street Bikeway fund, and Nelnet is expected to make a contribution. A “Dear Trail Enthusiast” fund-raising letter is on its way to the post office. The committee is securing sponsors for the updated bicycle map.</w:t>
      </w:r>
    </w:p>
    <w:p w:rsidR="00FB12CC" w:rsidRPr="00710428" w:rsidRDefault="00FB12CC" w:rsidP="0074374A">
      <w:pPr>
        <w:pStyle w:val="ListParagraph"/>
        <w:numPr>
          <w:ilvl w:val="0"/>
          <w:numId w:val="4"/>
        </w:numPr>
        <w:rPr>
          <w:b/>
        </w:rPr>
      </w:pPr>
      <w:r w:rsidRPr="00710428">
        <w:rPr>
          <w:b/>
        </w:rPr>
        <w:t xml:space="preserve">Membership </w:t>
      </w:r>
      <w:r w:rsidRPr="00C64C1D">
        <w:t>(Godfrey)</w:t>
      </w:r>
      <w:r>
        <w:rPr>
          <w:b/>
        </w:rPr>
        <w:br/>
      </w:r>
      <w:r>
        <w:t>Copies of the fundraising letter noted above were distributed to Board members to send to friends. Check with Hammer first to determine if they are already members.</w:t>
      </w:r>
    </w:p>
    <w:p w:rsidR="00FB12CC" w:rsidRDefault="00FB12CC" w:rsidP="0074374A">
      <w:pPr>
        <w:pStyle w:val="ListParagraph"/>
        <w:numPr>
          <w:ilvl w:val="0"/>
          <w:numId w:val="4"/>
        </w:numPr>
      </w:pPr>
      <w:r w:rsidRPr="00710428">
        <w:rPr>
          <w:b/>
        </w:rPr>
        <w:t>Trail Development and Promotion</w:t>
      </w:r>
      <w:r>
        <w:rPr>
          <w:b/>
        </w:rPr>
        <w:t xml:space="preserve"> </w:t>
      </w:r>
      <w:r>
        <w:t>(Hammer)</w:t>
      </w:r>
      <w:r>
        <w:br/>
        <w:t>Hammer is scanning her scrapbooks, and V. T. Miller has provided her with a number of other historic documents. Members of the LPSNRD will meet with the Cass County Director of Tourism to discuss support for the connection between the current MoPac Trail and the Lied Bridge.</w:t>
      </w:r>
    </w:p>
    <w:p w:rsidR="00FB12CC" w:rsidRDefault="00FB12CC" w:rsidP="00A85EBE">
      <w:pPr>
        <w:pStyle w:val="NoSpacing"/>
        <w:rPr>
          <w:sz w:val="22"/>
          <w:szCs w:val="22"/>
        </w:rPr>
      </w:pPr>
      <w:r>
        <w:rPr>
          <w:b/>
        </w:rPr>
        <w:t>Other items</w:t>
      </w:r>
      <w:r>
        <w:rPr>
          <w:b/>
        </w:rPr>
        <w:br/>
      </w:r>
      <w:r>
        <w:rPr>
          <w:sz w:val="22"/>
          <w:szCs w:val="22"/>
        </w:rPr>
        <w:t>David Pesnichak (Transportation Planner for Lincoln/Lancaster County) will be asked to prepare a proposal how GPTN might assist in the purchase of bicycle/pedestrian counting units.</w:t>
      </w:r>
    </w:p>
    <w:p w:rsidR="00FB12CC" w:rsidRDefault="00FB12CC" w:rsidP="00A85EBE">
      <w:pPr>
        <w:pStyle w:val="NoSpacing"/>
        <w:rPr>
          <w:sz w:val="22"/>
          <w:szCs w:val="22"/>
        </w:rPr>
      </w:pPr>
    </w:p>
    <w:p w:rsidR="00FB12CC" w:rsidRDefault="00FB12CC" w:rsidP="00A85EBE">
      <w:pPr>
        <w:pStyle w:val="NoSpacing"/>
        <w:rPr>
          <w:sz w:val="22"/>
          <w:szCs w:val="22"/>
        </w:rPr>
      </w:pPr>
      <w:r>
        <w:rPr>
          <w:sz w:val="22"/>
          <w:szCs w:val="22"/>
        </w:rPr>
        <w:t xml:space="preserve">The Board provided Tonia Carlson, </w:t>
      </w:r>
      <w:r>
        <w:t xml:space="preserve">UNL graduate student in community and regional planning, </w:t>
      </w:r>
      <w:r>
        <w:rPr>
          <w:sz w:val="22"/>
          <w:szCs w:val="22"/>
        </w:rPr>
        <w:t>with a number of ideas for bicycle transportation projects.</w:t>
      </w:r>
    </w:p>
    <w:p w:rsidR="00FB12CC" w:rsidRDefault="00FB12CC" w:rsidP="00A85EBE">
      <w:pPr>
        <w:pStyle w:val="NoSpacing"/>
        <w:rPr>
          <w:sz w:val="22"/>
          <w:szCs w:val="22"/>
        </w:rPr>
      </w:pPr>
    </w:p>
    <w:p w:rsidR="00FB12CC" w:rsidRDefault="00FB12CC" w:rsidP="00A85EBE">
      <w:pPr>
        <w:pStyle w:val="NoSpacing"/>
        <w:rPr>
          <w:sz w:val="22"/>
          <w:szCs w:val="22"/>
        </w:rPr>
      </w:pPr>
      <w:r w:rsidRPr="00844DF6">
        <w:rPr>
          <w:b/>
        </w:rPr>
        <w:t>Next GPTN Board meeting</w:t>
      </w:r>
      <w:r>
        <w:t xml:space="preserve"> </w:t>
      </w:r>
      <w:r>
        <w:br/>
      </w:r>
      <w:r>
        <w:rPr>
          <w:sz w:val="22"/>
          <w:szCs w:val="22"/>
        </w:rPr>
        <w:t>President Griffin invited the Board to a potluck at her home at 2900 South 31</w:t>
      </w:r>
      <w:r w:rsidRPr="00A85EBE">
        <w:rPr>
          <w:sz w:val="22"/>
          <w:szCs w:val="22"/>
          <w:vertAlign w:val="superscript"/>
        </w:rPr>
        <w:t>st</w:t>
      </w:r>
      <w:r>
        <w:rPr>
          <w:sz w:val="22"/>
          <w:szCs w:val="22"/>
        </w:rPr>
        <w:t xml:space="preserve"> St. </w:t>
      </w:r>
      <w:r>
        <w:t>on 9 December at 7:00 p. m.</w:t>
      </w:r>
    </w:p>
    <w:p w:rsidR="00FB12CC" w:rsidRDefault="00FB12CC" w:rsidP="00421870">
      <w:pPr>
        <w:pStyle w:val="NoSpacing"/>
        <w:rPr>
          <w:b/>
          <w:sz w:val="22"/>
          <w:szCs w:val="22"/>
        </w:rPr>
      </w:pPr>
    </w:p>
    <w:p w:rsidR="00FB12CC" w:rsidRPr="00C93B69" w:rsidRDefault="00FB12CC" w:rsidP="00421870">
      <w:pPr>
        <w:pStyle w:val="NoSpacing"/>
        <w:rPr>
          <w:sz w:val="22"/>
          <w:szCs w:val="22"/>
        </w:rPr>
      </w:pPr>
      <w:r w:rsidRPr="00C93B69">
        <w:rPr>
          <w:b/>
          <w:sz w:val="22"/>
          <w:szCs w:val="22"/>
        </w:rPr>
        <w:t>Adjournment</w:t>
      </w:r>
      <w:r>
        <w:rPr>
          <w:sz w:val="22"/>
          <w:szCs w:val="22"/>
        </w:rPr>
        <w:t xml:space="preserve"> at 8:30</w:t>
      </w:r>
      <w:r w:rsidRPr="00C93B69">
        <w:rPr>
          <w:sz w:val="22"/>
          <w:szCs w:val="22"/>
        </w:rPr>
        <w:t xml:space="preserve"> p.m. </w:t>
      </w:r>
      <w:r>
        <w:rPr>
          <w:sz w:val="22"/>
          <w:szCs w:val="22"/>
        </w:rPr>
        <w:br/>
      </w:r>
    </w:p>
    <w:p w:rsidR="00FB12CC" w:rsidRDefault="00FB12CC" w:rsidP="00421870">
      <w:pPr>
        <w:pStyle w:val="NoSpacing"/>
        <w:rPr>
          <w:sz w:val="22"/>
          <w:szCs w:val="22"/>
        </w:rPr>
      </w:pPr>
      <w:r w:rsidRPr="00C93B69">
        <w:rPr>
          <w:sz w:val="22"/>
          <w:szCs w:val="22"/>
        </w:rPr>
        <w:t xml:space="preserve">Respectfully submitted, </w:t>
      </w:r>
      <w:r>
        <w:rPr>
          <w:sz w:val="22"/>
          <w:szCs w:val="22"/>
        </w:rPr>
        <w:br/>
      </w:r>
      <w:r w:rsidRPr="00C93B69">
        <w:rPr>
          <w:sz w:val="22"/>
          <w:szCs w:val="22"/>
        </w:rPr>
        <w:t>William M. Wehrbein, secretary</w:t>
      </w:r>
    </w:p>
    <w:p w:rsidR="00FB12CC" w:rsidRPr="00C93B69" w:rsidRDefault="00FB12CC" w:rsidP="00636254">
      <w:pPr>
        <w:pStyle w:val="NoSpacing"/>
        <w:jc w:val="right"/>
      </w:pPr>
    </w:p>
    <w:sectPr w:rsidR="00FB12CC" w:rsidRPr="00C93B69" w:rsidSect="00F52627">
      <w:endnotePr>
        <w:numFmt w:val="decimal"/>
      </w:endnotePr>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2CC" w:rsidRDefault="00FB12CC" w:rsidP="00C93B69">
      <w:pPr>
        <w:spacing w:before="0" w:after="0"/>
      </w:pPr>
      <w:r>
        <w:separator/>
      </w:r>
    </w:p>
  </w:endnote>
  <w:endnote w:type="continuationSeparator" w:id="0">
    <w:p w:rsidR="00FB12CC" w:rsidRDefault="00FB12CC" w:rsidP="00C93B6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2CC" w:rsidRDefault="00FB12CC" w:rsidP="00C93B69">
      <w:pPr>
        <w:spacing w:before="0" w:after="0"/>
      </w:pPr>
      <w:r>
        <w:separator/>
      </w:r>
    </w:p>
  </w:footnote>
  <w:footnote w:type="continuationSeparator" w:id="0">
    <w:p w:rsidR="00FB12CC" w:rsidRDefault="00FB12CC" w:rsidP="00C93B6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991"/>
    <w:multiLevelType w:val="hybridMultilevel"/>
    <w:tmpl w:val="6112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429D5"/>
    <w:multiLevelType w:val="hybridMultilevel"/>
    <w:tmpl w:val="3438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40D38"/>
    <w:multiLevelType w:val="hybridMultilevel"/>
    <w:tmpl w:val="7E6C6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7B2602"/>
    <w:multiLevelType w:val="hybridMultilevel"/>
    <w:tmpl w:val="1564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03A47"/>
    <w:multiLevelType w:val="hybridMultilevel"/>
    <w:tmpl w:val="C8B8A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F3B0A"/>
    <w:multiLevelType w:val="hybridMultilevel"/>
    <w:tmpl w:val="527A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56313"/>
    <w:multiLevelType w:val="hybridMultilevel"/>
    <w:tmpl w:val="4646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2B14"/>
    <w:multiLevelType w:val="hybridMultilevel"/>
    <w:tmpl w:val="3F20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15529"/>
    <w:multiLevelType w:val="hybridMultilevel"/>
    <w:tmpl w:val="AC24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E5888"/>
    <w:multiLevelType w:val="hybridMultilevel"/>
    <w:tmpl w:val="CAEC4CB6"/>
    <w:lvl w:ilvl="0" w:tplc="3600EB5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1"/>
  </w:num>
  <w:num w:numId="6">
    <w:abstractNumId w:val="0"/>
  </w:num>
  <w:num w:numId="7">
    <w:abstractNumId w:val="4"/>
  </w:num>
  <w:num w:numId="8">
    <w:abstractNumId w:val="5"/>
  </w:num>
  <w:num w:numId="9">
    <w:abstractNumId w:val="2"/>
  </w:num>
  <w:num w:numId="1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3E7"/>
    <w:rsid w:val="00001131"/>
    <w:rsid w:val="00005292"/>
    <w:rsid w:val="0001077E"/>
    <w:rsid w:val="00013680"/>
    <w:rsid w:val="000259DF"/>
    <w:rsid w:val="00032804"/>
    <w:rsid w:val="00041812"/>
    <w:rsid w:val="00042139"/>
    <w:rsid w:val="00044BB1"/>
    <w:rsid w:val="00052C7A"/>
    <w:rsid w:val="000613FB"/>
    <w:rsid w:val="000832DA"/>
    <w:rsid w:val="000A63E6"/>
    <w:rsid w:val="000B1CF8"/>
    <w:rsid w:val="000D196C"/>
    <w:rsid w:val="000D4E95"/>
    <w:rsid w:val="000D76B0"/>
    <w:rsid w:val="000F38B9"/>
    <w:rsid w:val="00100BAF"/>
    <w:rsid w:val="00114898"/>
    <w:rsid w:val="001226FE"/>
    <w:rsid w:val="001258F3"/>
    <w:rsid w:val="001364EF"/>
    <w:rsid w:val="00150FA2"/>
    <w:rsid w:val="00151145"/>
    <w:rsid w:val="001535E8"/>
    <w:rsid w:val="00172201"/>
    <w:rsid w:val="00172930"/>
    <w:rsid w:val="00184D10"/>
    <w:rsid w:val="001942CF"/>
    <w:rsid w:val="00195613"/>
    <w:rsid w:val="0019667C"/>
    <w:rsid w:val="001977A6"/>
    <w:rsid w:val="001B704B"/>
    <w:rsid w:val="001C3417"/>
    <w:rsid w:val="001C7614"/>
    <w:rsid w:val="001D575D"/>
    <w:rsid w:val="001F26C9"/>
    <w:rsid w:val="002101C4"/>
    <w:rsid w:val="002144A1"/>
    <w:rsid w:val="00217EEF"/>
    <w:rsid w:val="00226985"/>
    <w:rsid w:val="0023112B"/>
    <w:rsid w:val="00233299"/>
    <w:rsid w:val="0023461D"/>
    <w:rsid w:val="002369F9"/>
    <w:rsid w:val="0023751E"/>
    <w:rsid w:val="002426D9"/>
    <w:rsid w:val="00263395"/>
    <w:rsid w:val="00263E9E"/>
    <w:rsid w:val="00264072"/>
    <w:rsid w:val="00272F8E"/>
    <w:rsid w:val="00276D8C"/>
    <w:rsid w:val="00285FEE"/>
    <w:rsid w:val="002877C6"/>
    <w:rsid w:val="002A0A1A"/>
    <w:rsid w:val="002A6094"/>
    <w:rsid w:val="002B5417"/>
    <w:rsid w:val="002F0A27"/>
    <w:rsid w:val="002F61DA"/>
    <w:rsid w:val="00300009"/>
    <w:rsid w:val="003127BC"/>
    <w:rsid w:val="00323E8F"/>
    <w:rsid w:val="00341787"/>
    <w:rsid w:val="003547EA"/>
    <w:rsid w:val="00356B37"/>
    <w:rsid w:val="00370275"/>
    <w:rsid w:val="003705C2"/>
    <w:rsid w:val="00381AA5"/>
    <w:rsid w:val="0038285D"/>
    <w:rsid w:val="00391D93"/>
    <w:rsid w:val="003A027D"/>
    <w:rsid w:val="003C181F"/>
    <w:rsid w:val="003E2928"/>
    <w:rsid w:val="0040109B"/>
    <w:rsid w:val="0041053E"/>
    <w:rsid w:val="00421870"/>
    <w:rsid w:val="00422547"/>
    <w:rsid w:val="0042447A"/>
    <w:rsid w:val="00465454"/>
    <w:rsid w:val="0048007A"/>
    <w:rsid w:val="00485573"/>
    <w:rsid w:val="00487187"/>
    <w:rsid w:val="00487E71"/>
    <w:rsid w:val="00497B7C"/>
    <w:rsid w:val="004B0CDE"/>
    <w:rsid w:val="004C2262"/>
    <w:rsid w:val="004D0607"/>
    <w:rsid w:val="004D2C00"/>
    <w:rsid w:val="004D765D"/>
    <w:rsid w:val="004E0810"/>
    <w:rsid w:val="004E0B65"/>
    <w:rsid w:val="004F0E1D"/>
    <w:rsid w:val="004F16C8"/>
    <w:rsid w:val="004F37CA"/>
    <w:rsid w:val="004F7FAB"/>
    <w:rsid w:val="005025C0"/>
    <w:rsid w:val="00507477"/>
    <w:rsid w:val="005131C1"/>
    <w:rsid w:val="00523278"/>
    <w:rsid w:val="00524506"/>
    <w:rsid w:val="005338A5"/>
    <w:rsid w:val="00535ED0"/>
    <w:rsid w:val="005368FB"/>
    <w:rsid w:val="00536A7D"/>
    <w:rsid w:val="005430DA"/>
    <w:rsid w:val="0055530C"/>
    <w:rsid w:val="005677DF"/>
    <w:rsid w:val="00574EFF"/>
    <w:rsid w:val="0057752A"/>
    <w:rsid w:val="0058384C"/>
    <w:rsid w:val="0058490C"/>
    <w:rsid w:val="005A4AD8"/>
    <w:rsid w:val="005A4EBB"/>
    <w:rsid w:val="005B3F81"/>
    <w:rsid w:val="005B61CF"/>
    <w:rsid w:val="005D19D8"/>
    <w:rsid w:val="005D2F43"/>
    <w:rsid w:val="005D57B6"/>
    <w:rsid w:val="005D7BCE"/>
    <w:rsid w:val="005F0762"/>
    <w:rsid w:val="005F12B2"/>
    <w:rsid w:val="005F428D"/>
    <w:rsid w:val="0060021D"/>
    <w:rsid w:val="00604659"/>
    <w:rsid w:val="006052B6"/>
    <w:rsid w:val="0061198A"/>
    <w:rsid w:val="00612E19"/>
    <w:rsid w:val="00616CF1"/>
    <w:rsid w:val="006203F0"/>
    <w:rsid w:val="00620770"/>
    <w:rsid w:val="00622B6D"/>
    <w:rsid w:val="00635843"/>
    <w:rsid w:val="00636254"/>
    <w:rsid w:val="006421B3"/>
    <w:rsid w:val="006454A8"/>
    <w:rsid w:val="006514F1"/>
    <w:rsid w:val="006611DA"/>
    <w:rsid w:val="0066685B"/>
    <w:rsid w:val="006758C1"/>
    <w:rsid w:val="00684559"/>
    <w:rsid w:val="0068720A"/>
    <w:rsid w:val="006917B9"/>
    <w:rsid w:val="006A03D6"/>
    <w:rsid w:val="006A3926"/>
    <w:rsid w:val="006C3D3A"/>
    <w:rsid w:val="006E0699"/>
    <w:rsid w:val="006E4F5E"/>
    <w:rsid w:val="006F7C4B"/>
    <w:rsid w:val="0070172A"/>
    <w:rsid w:val="00710428"/>
    <w:rsid w:val="00716E0D"/>
    <w:rsid w:val="0072265F"/>
    <w:rsid w:val="00726F98"/>
    <w:rsid w:val="00733B99"/>
    <w:rsid w:val="0074374A"/>
    <w:rsid w:val="00743BCE"/>
    <w:rsid w:val="00753098"/>
    <w:rsid w:val="00762C3D"/>
    <w:rsid w:val="007640B4"/>
    <w:rsid w:val="007653D0"/>
    <w:rsid w:val="0076649D"/>
    <w:rsid w:val="00777B52"/>
    <w:rsid w:val="007801AA"/>
    <w:rsid w:val="00782D39"/>
    <w:rsid w:val="007A00A4"/>
    <w:rsid w:val="007A7F7D"/>
    <w:rsid w:val="007B5E52"/>
    <w:rsid w:val="007C567A"/>
    <w:rsid w:val="007E0174"/>
    <w:rsid w:val="007E4AC2"/>
    <w:rsid w:val="007F08A6"/>
    <w:rsid w:val="007F46C5"/>
    <w:rsid w:val="00801C28"/>
    <w:rsid w:val="0081362B"/>
    <w:rsid w:val="00832797"/>
    <w:rsid w:val="00832D09"/>
    <w:rsid w:val="008330C5"/>
    <w:rsid w:val="00833DA8"/>
    <w:rsid w:val="008351B1"/>
    <w:rsid w:val="00835646"/>
    <w:rsid w:val="00840401"/>
    <w:rsid w:val="00840694"/>
    <w:rsid w:val="008407FC"/>
    <w:rsid w:val="00844DF6"/>
    <w:rsid w:val="00846FE7"/>
    <w:rsid w:val="008556E7"/>
    <w:rsid w:val="008634F8"/>
    <w:rsid w:val="00870C3C"/>
    <w:rsid w:val="00873930"/>
    <w:rsid w:val="008744B9"/>
    <w:rsid w:val="00876C84"/>
    <w:rsid w:val="00886977"/>
    <w:rsid w:val="0088762B"/>
    <w:rsid w:val="0089184B"/>
    <w:rsid w:val="00894BBE"/>
    <w:rsid w:val="008A43E7"/>
    <w:rsid w:val="008A4846"/>
    <w:rsid w:val="008C09DE"/>
    <w:rsid w:val="008C208E"/>
    <w:rsid w:val="008D0016"/>
    <w:rsid w:val="008D7BBB"/>
    <w:rsid w:val="008E3EAC"/>
    <w:rsid w:val="008E581C"/>
    <w:rsid w:val="008F5770"/>
    <w:rsid w:val="00916CE7"/>
    <w:rsid w:val="00925842"/>
    <w:rsid w:val="00926720"/>
    <w:rsid w:val="0094122A"/>
    <w:rsid w:val="009533E6"/>
    <w:rsid w:val="00966D75"/>
    <w:rsid w:val="00967C78"/>
    <w:rsid w:val="0097297B"/>
    <w:rsid w:val="00982FFE"/>
    <w:rsid w:val="00996EB9"/>
    <w:rsid w:val="009B0DE3"/>
    <w:rsid w:val="009B384C"/>
    <w:rsid w:val="009B7B44"/>
    <w:rsid w:val="009C3663"/>
    <w:rsid w:val="009D0F99"/>
    <w:rsid w:val="009D54B3"/>
    <w:rsid w:val="009E435A"/>
    <w:rsid w:val="009E4F5F"/>
    <w:rsid w:val="009F422E"/>
    <w:rsid w:val="00A03ECE"/>
    <w:rsid w:val="00A05F37"/>
    <w:rsid w:val="00A2507D"/>
    <w:rsid w:val="00A3005A"/>
    <w:rsid w:val="00A41218"/>
    <w:rsid w:val="00A7620E"/>
    <w:rsid w:val="00A859EC"/>
    <w:rsid w:val="00A85EBE"/>
    <w:rsid w:val="00A91A45"/>
    <w:rsid w:val="00A954EC"/>
    <w:rsid w:val="00AA17E9"/>
    <w:rsid w:val="00AB7076"/>
    <w:rsid w:val="00AC449F"/>
    <w:rsid w:val="00AC461B"/>
    <w:rsid w:val="00AC6409"/>
    <w:rsid w:val="00AE617B"/>
    <w:rsid w:val="00AF5608"/>
    <w:rsid w:val="00B06BAB"/>
    <w:rsid w:val="00B117B4"/>
    <w:rsid w:val="00B25D31"/>
    <w:rsid w:val="00B3486E"/>
    <w:rsid w:val="00B5370C"/>
    <w:rsid w:val="00B54CB9"/>
    <w:rsid w:val="00B56B5A"/>
    <w:rsid w:val="00B748AE"/>
    <w:rsid w:val="00B77F55"/>
    <w:rsid w:val="00B90236"/>
    <w:rsid w:val="00B94858"/>
    <w:rsid w:val="00BC1B86"/>
    <w:rsid w:val="00BC637A"/>
    <w:rsid w:val="00BC66B4"/>
    <w:rsid w:val="00BD6BAB"/>
    <w:rsid w:val="00BD7624"/>
    <w:rsid w:val="00BE6E96"/>
    <w:rsid w:val="00BF0117"/>
    <w:rsid w:val="00BF0C9D"/>
    <w:rsid w:val="00BF46C4"/>
    <w:rsid w:val="00C10158"/>
    <w:rsid w:val="00C101D9"/>
    <w:rsid w:val="00C311AF"/>
    <w:rsid w:val="00C354A0"/>
    <w:rsid w:val="00C53AD3"/>
    <w:rsid w:val="00C64C1D"/>
    <w:rsid w:val="00C653C8"/>
    <w:rsid w:val="00C7247A"/>
    <w:rsid w:val="00C76E1E"/>
    <w:rsid w:val="00C91376"/>
    <w:rsid w:val="00C93B69"/>
    <w:rsid w:val="00CA499B"/>
    <w:rsid w:val="00CB6A50"/>
    <w:rsid w:val="00CC555B"/>
    <w:rsid w:val="00CD48E7"/>
    <w:rsid w:val="00CD64A5"/>
    <w:rsid w:val="00CD7320"/>
    <w:rsid w:val="00CE1C8B"/>
    <w:rsid w:val="00CE56A0"/>
    <w:rsid w:val="00CF115C"/>
    <w:rsid w:val="00CF1DDA"/>
    <w:rsid w:val="00CF3E66"/>
    <w:rsid w:val="00D030AB"/>
    <w:rsid w:val="00D03F03"/>
    <w:rsid w:val="00D265AE"/>
    <w:rsid w:val="00D318B2"/>
    <w:rsid w:val="00D47746"/>
    <w:rsid w:val="00D72DD2"/>
    <w:rsid w:val="00D75B5A"/>
    <w:rsid w:val="00D926BC"/>
    <w:rsid w:val="00D97BCE"/>
    <w:rsid w:val="00DB1E2C"/>
    <w:rsid w:val="00DB5042"/>
    <w:rsid w:val="00DC0381"/>
    <w:rsid w:val="00DC2E15"/>
    <w:rsid w:val="00DC488B"/>
    <w:rsid w:val="00DD16CF"/>
    <w:rsid w:val="00DD582D"/>
    <w:rsid w:val="00DD6F94"/>
    <w:rsid w:val="00DE1030"/>
    <w:rsid w:val="00DE5E70"/>
    <w:rsid w:val="00DF3E6D"/>
    <w:rsid w:val="00DF7028"/>
    <w:rsid w:val="00E06BD5"/>
    <w:rsid w:val="00E126C0"/>
    <w:rsid w:val="00E161CC"/>
    <w:rsid w:val="00E244C4"/>
    <w:rsid w:val="00E24DDB"/>
    <w:rsid w:val="00E32AED"/>
    <w:rsid w:val="00E404EC"/>
    <w:rsid w:val="00E423E6"/>
    <w:rsid w:val="00E64650"/>
    <w:rsid w:val="00E64A71"/>
    <w:rsid w:val="00E67129"/>
    <w:rsid w:val="00E71A85"/>
    <w:rsid w:val="00E735B8"/>
    <w:rsid w:val="00E83CB4"/>
    <w:rsid w:val="00E868A2"/>
    <w:rsid w:val="00E92287"/>
    <w:rsid w:val="00EA1400"/>
    <w:rsid w:val="00EB63AB"/>
    <w:rsid w:val="00EC6468"/>
    <w:rsid w:val="00ED5329"/>
    <w:rsid w:val="00EE2E28"/>
    <w:rsid w:val="00EE5278"/>
    <w:rsid w:val="00F16D80"/>
    <w:rsid w:val="00F23A78"/>
    <w:rsid w:val="00F30A2D"/>
    <w:rsid w:val="00F32434"/>
    <w:rsid w:val="00F46D53"/>
    <w:rsid w:val="00F52627"/>
    <w:rsid w:val="00F54231"/>
    <w:rsid w:val="00F613F6"/>
    <w:rsid w:val="00F84F2F"/>
    <w:rsid w:val="00FA3319"/>
    <w:rsid w:val="00FA62D1"/>
    <w:rsid w:val="00FB12CC"/>
    <w:rsid w:val="00FB4BE9"/>
    <w:rsid w:val="00FB7D8B"/>
    <w:rsid w:val="00FC3300"/>
    <w:rsid w:val="00FE106A"/>
    <w:rsid w:val="00FE4D5A"/>
    <w:rsid w:val="00FF2C7A"/>
    <w:rsid w:val="00FF6A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AB"/>
    <w:pPr>
      <w:spacing w:before="100" w:beforeAutospacing="1" w:after="100" w:afterAutospacing="1"/>
      <w:jc w:val="center"/>
    </w:pPr>
  </w:style>
  <w:style w:type="paragraph" w:styleId="Heading1">
    <w:name w:val="heading 1"/>
    <w:basedOn w:val="Normal"/>
    <w:next w:val="Normal"/>
    <w:link w:val="Heading1Char"/>
    <w:uiPriority w:val="99"/>
    <w:qFormat/>
    <w:rsid w:val="0089184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535ED0"/>
    <w:pPr>
      <w:jc w:val="left"/>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84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35ED0"/>
    <w:rPr>
      <w:rFonts w:ascii="Times New Roman" w:hAnsi="Times New Roman" w:cs="Times New Roman"/>
      <w:b/>
      <w:bCs/>
      <w:sz w:val="36"/>
      <w:szCs w:val="36"/>
    </w:rPr>
  </w:style>
  <w:style w:type="paragraph" w:styleId="BalloonText">
    <w:name w:val="Balloon Text"/>
    <w:basedOn w:val="Normal"/>
    <w:link w:val="BalloonTextChar"/>
    <w:uiPriority w:val="99"/>
    <w:semiHidden/>
    <w:rsid w:val="008A43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3E7"/>
    <w:rPr>
      <w:rFonts w:ascii="Tahoma" w:hAnsi="Tahoma" w:cs="Tahoma"/>
      <w:sz w:val="16"/>
      <w:szCs w:val="16"/>
    </w:rPr>
  </w:style>
  <w:style w:type="paragraph" w:styleId="ListParagraph">
    <w:name w:val="List Paragraph"/>
    <w:basedOn w:val="Normal"/>
    <w:uiPriority w:val="99"/>
    <w:qFormat/>
    <w:rsid w:val="0094122A"/>
    <w:pPr>
      <w:numPr>
        <w:numId w:val="1"/>
      </w:numPr>
      <w:contextualSpacing/>
      <w:jc w:val="left"/>
    </w:pPr>
  </w:style>
  <w:style w:type="paragraph" w:styleId="NoSpacing">
    <w:name w:val="No Spacing"/>
    <w:uiPriority w:val="99"/>
    <w:qFormat/>
    <w:rsid w:val="008E581C"/>
    <w:rPr>
      <w:sz w:val="23"/>
      <w:szCs w:val="23"/>
    </w:rPr>
  </w:style>
  <w:style w:type="character" w:styleId="Hyperlink">
    <w:name w:val="Hyperlink"/>
    <w:basedOn w:val="DefaultParagraphFont"/>
    <w:uiPriority w:val="99"/>
    <w:rsid w:val="00FE106A"/>
    <w:rPr>
      <w:rFonts w:cs="Times New Roman"/>
      <w:color w:val="0000FF"/>
      <w:u w:val="single"/>
    </w:rPr>
  </w:style>
  <w:style w:type="paragraph" w:styleId="NormalWeb">
    <w:name w:val="Normal (Web)"/>
    <w:basedOn w:val="Normal"/>
    <w:uiPriority w:val="99"/>
    <w:semiHidden/>
    <w:rsid w:val="00A2507D"/>
    <w:pPr>
      <w:jc w:val="left"/>
    </w:pPr>
    <w:rPr>
      <w:rFonts w:ascii="Times New Roman" w:eastAsia="Times New Roman" w:hAnsi="Times New Roman"/>
      <w:sz w:val="24"/>
      <w:szCs w:val="24"/>
    </w:rPr>
  </w:style>
  <w:style w:type="paragraph" w:styleId="EndnoteText">
    <w:name w:val="endnote text"/>
    <w:basedOn w:val="Normal"/>
    <w:link w:val="EndnoteTextChar"/>
    <w:uiPriority w:val="99"/>
    <w:semiHidden/>
    <w:rsid w:val="00C93B69"/>
    <w:pPr>
      <w:spacing w:before="0" w:beforeAutospacing="0" w:after="0" w:afterAutospacing="0"/>
      <w:jc w:val="left"/>
    </w:pPr>
    <w:rPr>
      <w:sz w:val="20"/>
      <w:szCs w:val="20"/>
    </w:rPr>
  </w:style>
  <w:style w:type="character" w:customStyle="1" w:styleId="EndnoteTextChar">
    <w:name w:val="Endnote Text Char"/>
    <w:basedOn w:val="DefaultParagraphFont"/>
    <w:link w:val="EndnoteText"/>
    <w:uiPriority w:val="99"/>
    <w:semiHidden/>
    <w:locked/>
    <w:rsid w:val="00C93B69"/>
    <w:rPr>
      <w:rFonts w:cs="Times New Roman"/>
      <w:sz w:val="20"/>
      <w:szCs w:val="20"/>
    </w:rPr>
  </w:style>
  <w:style w:type="character" w:styleId="EndnoteReference">
    <w:name w:val="endnote reference"/>
    <w:basedOn w:val="DefaultParagraphFont"/>
    <w:uiPriority w:val="99"/>
    <w:semiHidden/>
    <w:rsid w:val="00C93B69"/>
    <w:rPr>
      <w:rFonts w:cs="Times New Roman"/>
      <w:vertAlign w:val="superscript"/>
    </w:rPr>
  </w:style>
  <w:style w:type="paragraph" w:styleId="Header">
    <w:name w:val="header"/>
    <w:basedOn w:val="Normal"/>
    <w:link w:val="HeaderChar"/>
    <w:uiPriority w:val="99"/>
    <w:semiHidden/>
    <w:rsid w:val="00C93B69"/>
    <w:pPr>
      <w:tabs>
        <w:tab w:val="center" w:pos="4680"/>
        <w:tab w:val="right" w:pos="9360"/>
      </w:tabs>
      <w:spacing w:before="0" w:beforeAutospacing="0" w:after="0" w:afterAutospacing="0"/>
      <w:jc w:val="left"/>
    </w:pPr>
  </w:style>
  <w:style w:type="character" w:customStyle="1" w:styleId="HeaderChar">
    <w:name w:val="Header Char"/>
    <w:basedOn w:val="DefaultParagraphFont"/>
    <w:link w:val="Header"/>
    <w:uiPriority w:val="99"/>
    <w:semiHidden/>
    <w:locked/>
    <w:rsid w:val="00C93B69"/>
    <w:rPr>
      <w:rFonts w:cs="Times New Roman"/>
    </w:rPr>
  </w:style>
  <w:style w:type="character" w:customStyle="1" w:styleId="givenname">
    <w:name w:val="givenname"/>
    <w:basedOn w:val="DefaultParagraphFont"/>
    <w:uiPriority w:val="99"/>
    <w:rsid w:val="008351B1"/>
    <w:rPr>
      <w:rFonts w:cs="Times New Roman"/>
    </w:rPr>
  </w:style>
</w:styles>
</file>

<file path=word/webSettings.xml><?xml version="1.0" encoding="utf-8"?>
<w:webSettings xmlns:r="http://schemas.openxmlformats.org/officeDocument/2006/relationships" xmlns:w="http://schemas.openxmlformats.org/wordprocessingml/2006/main">
  <w:divs>
    <w:div w:id="1106461047">
      <w:marLeft w:val="0"/>
      <w:marRight w:val="0"/>
      <w:marTop w:val="0"/>
      <w:marBottom w:val="0"/>
      <w:divBdr>
        <w:top w:val="none" w:sz="0" w:space="0" w:color="auto"/>
        <w:left w:val="none" w:sz="0" w:space="0" w:color="auto"/>
        <w:bottom w:val="none" w:sz="0" w:space="0" w:color="auto"/>
        <w:right w:val="none" w:sz="0" w:space="0" w:color="auto"/>
      </w:divBdr>
    </w:div>
    <w:div w:id="1106461048">
      <w:marLeft w:val="0"/>
      <w:marRight w:val="0"/>
      <w:marTop w:val="0"/>
      <w:marBottom w:val="0"/>
      <w:divBdr>
        <w:top w:val="none" w:sz="0" w:space="0" w:color="auto"/>
        <w:left w:val="none" w:sz="0" w:space="0" w:color="auto"/>
        <w:bottom w:val="none" w:sz="0" w:space="0" w:color="auto"/>
        <w:right w:val="none" w:sz="0" w:space="0" w:color="auto"/>
      </w:divBdr>
    </w:div>
    <w:div w:id="1106461050">
      <w:marLeft w:val="0"/>
      <w:marRight w:val="0"/>
      <w:marTop w:val="0"/>
      <w:marBottom w:val="0"/>
      <w:divBdr>
        <w:top w:val="none" w:sz="0" w:space="0" w:color="auto"/>
        <w:left w:val="none" w:sz="0" w:space="0" w:color="auto"/>
        <w:bottom w:val="none" w:sz="0" w:space="0" w:color="auto"/>
        <w:right w:val="none" w:sz="0" w:space="0" w:color="auto"/>
      </w:divBdr>
    </w:div>
    <w:div w:id="1106461051">
      <w:marLeft w:val="0"/>
      <w:marRight w:val="0"/>
      <w:marTop w:val="0"/>
      <w:marBottom w:val="0"/>
      <w:divBdr>
        <w:top w:val="none" w:sz="0" w:space="0" w:color="auto"/>
        <w:left w:val="none" w:sz="0" w:space="0" w:color="auto"/>
        <w:bottom w:val="none" w:sz="0" w:space="0" w:color="auto"/>
        <w:right w:val="none" w:sz="0" w:space="0" w:color="auto"/>
      </w:divBdr>
    </w:div>
    <w:div w:id="1106461052">
      <w:marLeft w:val="0"/>
      <w:marRight w:val="0"/>
      <w:marTop w:val="0"/>
      <w:marBottom w:val="0"/>
      <w:divBdr>
        <w:top w:val="none" w:sz="0" w:space="0" w:color="auto"/>
        <w:left w:val="none" w:sz="0" w:space="0" w:color="auto"/>
        <w:bottom w:val="none" w:sz="0" w:space="0" w:color="auto"/>
        <w:right w:val="none" w:sz="0" w:space="0" w:color="auto"/>
      </w:divBdr>
    </w:div>
    <w:div w:id="1106461053">
      <w:marLeft w:val="0"/>
      <w:marRight w:val="0"/>
      <w:marTop w:val="0"/>
      <w:marBottom w:val="0"/>
      <w:divBdr>
        <w:top w:val="none" w:sz="0" w:space="0" w:color="auto"/>
        <w:left w:val="none" w:sz="0" w:space="0" w:color="auto"/>
        <w:bottom w:val="none" w:sz="0" w:space="0" w:color="auto"/>
        <w:right w:val="none" w:sz="0" w:space="0" w:color="auto"/>
      </w:divBdr>
    </w:div>
    <w:div w:id="1106461054">
      <w:marLeft w:val="0"/>
      <w:marRight w:val="0"/>
      <w:marTop w:val="0"/>
      <w:marBottom w:val="0"/>
      <w:divBdr>
        <w:top w:val="none" w:sz="0" w:space="0" w:color="auto"/>
        <w:left w:val="none" w:sz="0" w:space="0" w:color="auto"/>
        <w:bottom w:val="none" w:sz="0" w:space="0" w:color="auto"/>
        <w:right w:val="none" w:sz="0" w:space="0" w:color="auto"/>
      </w:divBdr>
    </w:div>
    <w:div w:id="1106461055">
      <w:marLeft w:val="0"/>
      <w:marRight w:val="0"/>
      <w:marTop w:val="0"/>
      <w:marBottom w:val="0"/>
      <w:divBdr>
        <w:top w:val="none" w:sz="0" w:space="0" w:color="auto"/>
        <w:left w:val="none" w:sz="0" w:space="0" w:color="auto"/>
        <w:bottom w:val="none" w:sz="0" w:space="0" w:color="auto"/>
        <w:right w:val="none" w:sz="0" w:space="0" w:color="auto"/>
      </w:divBdr>
    </w:div>
    <w:div w:id="1106461056">
      <w:marLeft w:val="0"/>
      <w:marRight w:val="0"/>
      <w:marTop w:val="0"/>
      <w:marBottom w:val="0"/>
      <w:divBdr>
        <w:top w:val="none" w:sz="0" w:space="0" w:color="auto"/>
        <w:left w:val="none" w:sz="0" w:space="0" w:color="auto"/>
        <w:bottom w:val="none" w:sz="0" w:space="0" w:color="auto"/>
        <w:right w:val="none" w:sz="0" w:space="0" w:color="auto"/>
      </w:divBdr>
    </w:div>
    <w:div w:id="1106461057">
      <w:marLeft w:val="0"/>
      <w:marRight w:val="0"/>
      <w:marTop w:val="0"/>
      <w:marBottom w:val="0"/>
      <w:divBdr>
        <w:top w:val="none" w:sz="0" w:space="0" w:color="auto"/>
        <w:left w:val="none" w:sz="0" w:space="0" w:color="auto"/>
        <w:bottom w:val="none" w:sz="0" w:space="0" w:color="auto"/>
        <w:right w:val="none" w:sz="0" w:space="0" w:color="auto"/>
      </w:divBdr>
    </w:div>
    <w:div w:id="1106461058">
      <w:marLeft w:val="0"/>
      <w:marRight w:val="0"/>
      <w:marTop w:val="0"/>
      <w:marBottom w:val="0"/>
      <w:divBdr>
        <w:top w:val="none" w:sz="0" w:space="0" w:color="auto"/>
        <w:left w:val="none" w:sz="0" w:space="0" w:color="auto"/>
        <w:bottom w:val="none" w:sz="0" w:space="0" w:color="auto"/>
        <w:right w:val="none" w:sz="0" w:space="0" w:color="auto"/>
      </w:divBdr>
    </w:div>
    <w:div w:id="1106461059">
      <w:marLeft w:val="0"/>
      <w:marRight w:val="0"/>
      <w:marTop w:val="0"/>
      <w:marBottom w:val="0"/>
      <w:divBdr>
        <w:top w:val="none" w:sz="0" w:space="0" w:color="auto"/>
        <w:left w:val="none" w:sz="0" w:space="0" w:color="auto"/>
        <w:bottom w:val="none" w:sz="0" w:space="0" w:color="auto"/>
        <w:right w:val="none" w:sz="0" w:space="0" w:color="auto"/>
      </w:divBdr>
    </w:div>
    <w:div w:id="1106461060">
      <w:marLeft w:val="0"/>
      <w:marRight w:val="0"/>
      <w:marTop w:val="0"/>
      <w:marBottom w:val="0"/>
      <w:divBdr>
        <w:top w:val="none" w:sz="0" w:space="0" w:color="auto"/>
        <w:left w:val="none" w:sz="0" w:space="0" w:color="auto"/>
        <w:bottom w:val="none" w:sz="0" w:space="0" w:color="auto"/>
        <w:right w:val="none" w:sz="0" w:space="0" w:color="auto"/>
      </w:divBdr>
    </w:div>
    <w:div w:id="1106461061">
      <w:marLeft w:val="0"/>
      <w:marRight w:val="0"/>
      <w:marTop w:val="0"/>
      <w:marBottom w:val="0"/>
      <w:divBdr>
        <w:top w:val="none" w:sz="0" w:space="0" w:color="auto"/>
        <w:left w:val="none" w:sz="0" w:space="0" w:color="auto"/>
        <w:bottom w:val="none" w:sz="0" w:space="0" w:color="auto"/>
        <w:right w:val="none" w:sz="0" w:space="0" w:color="auto"/>
      </w:divBdr>
    </w:div>
    <w:div w:id="1106461063">
      <w:marLeft w:val="0"/>
      <w:marRight w:val="0"/>
      <w:marTop w:val="0"/>
      <w:marBottom w:val="0"/>
      <w:divBdr>
        <w:top w:val="none" w:sz="0" w:space="0" w:color="auto"/>
        <w:left w:val="none" w:sz="0" w:space="0" w:color="auto"/>
        <w:bottom w:val="none" w:sz="0" w:space="0" w:color="auto"/>
        <w:right w:val="none" w:sz="0" w:space="0" w:color="auto"/>
      </w:divBdr>
    </w:div>
    <w:div w:id="1106461064">
      <w:marLeft w:val="0"/>
      <w:marRight w:val="0"/>
      <w:marTop w:val="0"/>
      <w:marBottom w:val="0"/>
      <w:divBdr>
        <w:top w:val="none" w:sz="0" w:space="0" w:color="auto"/>
        <w:left w:val="none" w:sz="0" w:space="0" w:color="auto"/>
        <w:bottom w:val="none" w:sz="0" w:space="0" w:color="auto"/>
        <w:right w:val="none" w:sz="0" w:space="0" w:color="auto"/>
      </w:divBdr>
    </w:div>
    <w:div w:id="1106461066">
      <w:marLeft w:val="0"/>
      <w:marRight w:val="0"/>
      <w:marTop w:val="0"/>
      <w:marBottom w:val="0"/>
      <w:divBdr>
        <w:top w:val="none" w:sz="0" w:space="0" w:color="auto"/>
        <w:left w:val="none" w:sz="0" w:space="0" w:color="auto"/>
        <w:bottom w:val="none" w:sz="0" w:space="0" w:color="auto"/>
        <w:right w:val="none" w:sz="0" w:space="0" w:color="auto"/>
      </w:divBdr>
    </w:div>
    <w:div w:id="1106461067">
      <w:marLeft w:val="0"/>
      <w:marRight w:val="0"/>
      <w:marTop w:val="0"/>
      <w:marBottom w:val="0"/>
      <w:divBdr>
        <w:top w:val="none" w:sz="0" w:space="0" w:color="auto"/>
        <w:left w:val="none" w:sz="0" w:space="0" w:color="auto"/>
        <w:bottom w:val="none" w:sz="0" w:space="0" w:color="auto"/>
        <w:right w:val="none" w:sz="0" w:space="0" w:color="auto"/>
      </w:divBdr>
    </w:div>
    <w:div w:id="1106461068">
      <w:marLeft w:val="0"/>
      <w:marRight w:val="0"/>
      <w:marTop w:val="0"/>
      <w:marBottom w:val="0"/>
      <w:divBdr>
        <w:top w:val="none" w:sz="0" w:space="0" w:color="auto"/>
        <w:left w:val="none" w:sz="0" w:space="0" w:color="auto"/>
        <w:bottom w:val="none" w:sz="0" w:space="0" w:color="auto"/>
        <w:right w:val="none" w:sz="0" w:space="0" w:color="auto"/>
      </w:divBdr>
    </w:div>
    <w:div w:id="1106461069">
      <w:marLeft w:val="0"/>
      <w:marRight w:val="0"/>
      <w:marTop w:val="0"/>
      <w:marBottom w:val="0"/>
      <w:divBdr>
        <w:top w:val="none" w:sz="0" w:space="0" w:color="auto"/>
        <w:left w:val="none" w:sz="0" w:space="0" w:color="auto"/>
        <w:bottom w:val="none" w:sz="0" w:space="0" w:color="auto"/>
        <w:right w:val="none" w:sz="0" w:space="0" w:color="auto"/>
      </w:divBdr>
    </w:div>
    <w:div w:id="1106461070">
      <w:marLeft w:val="0"/>
      <w:marRight w:val="0"/>
      <w:marTop w:val="0"/>
      <w:marBottom w:val="0"/>
      <w:divBdr>
        <w:top w:val="none" w:sz="0" w:space="0" w:color="auto"/>
        <w:left w:val="none" w:sz="0" w:space="0" w:color="auto"/>
        <w:bottom w:val="none" w:sz="0" w:space="0" w:color="auto"/>
        <w:right w:val="none" w:sz="0" w:space="0" w:color="auto"/>
      </w:divBdr>
    </w:div>
    <w:div w:id="1106461072">
      <w:marLeft w:val="0"/>
      <w:marRight w:val="0"/>
      <w:marTop w:val="0"/>
      <w:marBottom w:val="0"/>
      <w:divBdr>
        <w:top w:val="none" w:sz="0" w:space="0" w:color="auto"/>
        <w:left w:val="none" w:sz="0" w:space="0" w:color="auto"/>
        <w:bottom w:val="none" w:sz="0" w:space="0" w:color="auto"/>
        <w:right w:val="none" w:sz="0" w:space="0" w:color="auto"/>
      </w:divBdr>
    </w:div>
    <w:div w:id="1106461073">
      <w:marLeft w:val="0"/>
      <w:marRight w:val="0"/>
      <w:marTop w:val="0"/>
      <w:marBottom w:val="0"/>
      <w:divBdr>
        <w:top w:val="none" w:sz="0" w:space="0" w:color="auto"/>
        <w:left w:val="none" w:sz="0" w:space="0" w:color="auto"/>
        <w:bottom w:val="none" w:sz="0" w:space="0" w:color="auto"/>
        <w:right w:val="none" w:sz="0" w:space="0" w:color="auto"/>
      </w:divBdr>
    </w:div>
    <w:div w:id="1106461074">
      <w:marLeft w:val="0"/>
      <w:marRight w:val="0"/>
      <w:marTop w:val="0"/>
      <w:marBottom w:val="0"/>
      <w:divBdr>
        <w:top w:val="none" w:sz="0" w:space="0" w:color="auto"/>
        <w:left w:val="none" w:sz="0" w:space="0" w:color="auto"/>
        <w:bottom w:val="none" w:sz="0" w:space="0" w:color="auto"/>
        <w:right w:val="none" w:sz="0" w:space="0" w:color="auto"/>
      </w:divBdr>
    </w:div>
    <w:div w:id="1106461075">
      <w:marLeft w:val="0"/>
      <w:marRight w:val="0"/>
      <w:marTop w:val="0"/>
      <w:marBottom w:val="0"/>
      <w:divBdr>
        <w:top w:val="none" w:sz="0" w:space="0" w:color="auto"/>
        <w:left w:val="none" w:sz="0" w:space="0" w:color="auto"/>
        <w:bottom w:val="none" w:sz="0" w:space="0" w:color="auto"/>
        <w:right w:val="none" w:sz="0" w:space="0" w:color="auto"/>
      </w:divBdr>
    </w:div>
    <w:div w:id="1106461076">
      <w:marLeft w:val="0"/>
      <w:marRight w:val="0"/>
      <w:marTop w:val="0"/>
      <w:marBottom w:val="0"/>
      <w:divBdr>
        <w:top w:val="none" w:sz="0" w:space="0" w:color="auto"/>
        <w:left w:val="none" w:sz="0" w:space="0" w:color="auto"/>
        <w:bottom w:val="none" w:sz="0" w:space="0" w:color="auto"/>
        <w:right w:val="none" w:sz="0" w:space="0" w:color="auto"/>
      </w:divBdr>
    </w:div>
    <w:div w:id="1106461077">
      <w:marLeft w:val="0"/>
      <w:marRight w:val="0"/>
      <w:marTop w:val="0"/>
      <w:marBottom w:val="0"/>
      <w:divBdr>
        <w:top w:val="none" w:sz="0" w:space="0" w:color="auto"/>
        <w:left w:val="none" w:sz="0" w:space="0" w:color="auto"/>
        <w:bottom w:val="none" w:sz="0" w:space="0" w:color="auto"/>
        <w:right w:val="none" w:sz="0" w:space="0" w:color="auto"/>
      </w:divBdr>
    </w:div>
    <w:div w:id="1106461078">
      <w:marLeft w:val="0"/>
      <w:marRight w:val="0"/>
      <w:marTop w:val="0"/>
      <w:marBottom w:val="0"/>
      <w:divBdr>
        <w:top w:val="none" w:sz="0" w:space="0" w:color="auto"/>
        <w:left w:val="none" w:sz="0" w:space="0" w:color="auto"/>
        <w:bottom w:val="none" w:sz="0" w:space="0" w:color="auto"/>
        <w:right w:val="none" w:sz="0" w:space="0" w:color="auto"/>
      </w:divBdr>
    </w:div>
    <w:div w:id="1106461079">
      <w:marLeft w:val="0"/>
      <w:marRight w:val="0"/>
      <w:marTop w:val="0"/>
      <w:marBottom w:val="0"/>
      <w:divBdr>
        <w:top w:val="none" w:sz="0" w:space="0" w:color="auto"/>
        <w:left w:val="none" w:sz="0" w:space="0" w:color="auto"/>
        <w:bottom w:val="none" w:sz="0" w:space="0" w:color="auto"/>
        <w:right w:val="none" w:sz="0" w:space="0" w:color="auto"/>
      </w:divBdr>
    </w:div>
    <w:div w:id="1106461080">
      <w:marLeft w:val="0"/>
      <w:marRight w:val="0"/>
      <w:marTop w:val="0"/>
      <w:marBottom w:val="0"/>
      <w:divBdr>
        <w:top w:val="none" w:sz="0" w:space="0" w:color="auto"/>
        <w:left w:val="none" w:sz="0" w:space="0" w:color="auto"/>
        <w:bottom w:val="none" w:sz="0" w:space="0" w:color="auto"/>
        <w:right w:val="none" w:sz="0" w:space="0" w:color="auto"/>
      </w:divBdr>
    </w:div>
    <w:div w:id="1106461082">
      <w:marLeft w:val="0"/>
      <w:marRight w:val="0"/>
      <w:marTop w:val="0"/>
      <w:marBottom w:val="0"/>
      <w:divBdr>
        <w:top w:val="none" w:sz="0" w:space="0" w:color="auto"/>
        <w:left w:val="none" w:sz="0" w:space="0" w:color="auto"/>
        <w:bottom w:val="none" w:sz="0" w:space="0" w:color="auto"/>
        <w:right w:val="none" w:sz="0" w:space="0" w:color="auto"/>
      </w:divBdr>
    </w:div>
    <w:div w:id="1106461083">
      <w:marLeft w:val="0"/>
      <w:marRight w:val="0"/>
      <w:marTop w:val="0"/>
      <w:marBottom w:val="0"/>
      <w:divBdr>
        <w:top w:val="none" w:sz="0" w:space="0" w:color="auto"/>
        <w:left w:val="none" w:sz="0" w:space="0" w:color="auto"/>
        <w:bottom w:val="none" w:sz="0" w:space="0" w:color="auto"/>
        <w:right w:val="none" w:sz="0" w:space="0" w:color="auto"/>
      </w:divBdr>
      <w:divsChild>
        <w:div w:id="1106461049">
          <w:marLeft w:val="0"/>
          <w:marRight w:val="0"/>
          <w:marTop w:val="0"/>
          <w:marBottom w:val="0"/>
          <w:divBdr>
            <w:top w:val="none" w:sz="0" w:space="0" w:color="auto"/>
            <w:left w:val="none" w:sz="0" w:space="0" w:color="auto"/>
            <w:bottom w:val="none" w:sz="0" w:space="0" w:color="auto"/>
            <w:right w:val="none" w:sz="0" w:space="0" w:color="auto"/>
          </w:divBdr>
          <w:divsChild>
            <w:div w:id="1106461062">
              <w:marLeft w:val="0"/>
              <w:marRight w:val="0"/>
              <w:marTop w:val="0"/>
              <w:marBottom w:val="0"/>
              <w:divBdr>
                <w:top w:val="none" w:sz="0" w:space="0" w:color="auto"/>
                <w:left w:val="none" w:sz="0" w:space="0" w:color="auto"/>
                <w:bottom w:val="none" w:sz="0" w:space="0" w:color="auto"/>
                <w:right w:val="none" w:sz="0" w:space="0" w:color="auto"/>
              </w:divBdr>
              <w:divsChild>
                <w:div w:id="1106461065">
                  <w:marLeft w:val="0"/>
                  <w:marRight w:val="0"/>
                  <w:marTop w:val="0"/>
                  <w:marBottom w:val="0"/>
                  <w:divBdr>
                    <w:top w:val="none" w:sz="0" w:space="0" w:color="auto"/>
                    <w:left w:val="none" w:sz="0" w:space="0" w:color="auto"/>
                    <w:bottom w:val="none" w:sz="0" w:space="0" w:color="auto"/>
                    <w:right w:val="none" w:sz="0" w:space="0" w:color="auto"/>
                  </w:divBdr>
                </w:div>
                <w:div w:id="1106461071">
                  <w:marLeft w:val="0"/>
                  <w:marRight w:val="0"/>
                  <w:marTop w:val="0"/>
                  <w:marBottom w:val="0"/>
                  <w:divBdr>
                    <w:top w:val="none" w:sz="0" w:space="0" w:color="auto"/>
                    <w:left w:val="none" w:sz="0" w:space="0" w:color="auto"/>
                    <w:bottom w:val="none" w:sz="0" w:space="0" w:color="auto"/>
                    <w:right w:val="none" w:sz="0" w:space="0" w:color="auto"/>
                  </w:divBdr>
                </w:div>
                <w:div w:id="1106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1084">
      <w:marLeft w:val="0"/>
      <w:marRight w:val="0"/>
      <w:marTop w:val="0"/>
      <w:marBottom w:val="0"/>
      <w:divBdr>
        <w:top w:val="none" w:sz="0" w:space="0" w:color="auto"/>
        <w:left w:val="none" w:sz="0" w:space="0" w:color="auto"/>
        <w:bottom w:val="none" w:sz="0" w:space="0" w:color="auto"/>
        <w:right w:val="none" w:sz="0" w:space="0" w:color="auto"/>
      </w:divBdr>
    </w:div>
    <w:div w:id="1106461085">
      <w:marLeft w:val="0"/>
      <w:marRight w:val="0"/>
      <w:marTop w:val="0"/>
      <w:marBottom w:val="0"/>
      <w:divBdr>
        <w:top w:val="none" w:sz="0" w:space="0" w:color="auto"/>
        <w:left w:val="none" w:sz="0" w:space="0" w:color="auto"/>
        <w:bottom w:val="none" w:sz="0" w:space="0" w:color="auto"/>
        <w:right w:val="none" w:sz="0" w:space="0" w:color="auto"/>
      </w:divBdr>
    </w:div>
    <w:div w:id="1106461086">
      <w:marLeft w:val="0"/>
      <w:marRight w:val="0"/>
      <w:marTop w:val="0"/>
      <w:marBottom w:val="0"/>
      <w:divBdr>
        <w:top w:val="none" w:sz="0" w:space="0" w:color="auto"/>
        <w:left w:val="none" w:sz="0" w:space="0" w:color="auto"/>
        <w:bottom w:val="none" w:sz="0" w:space="0" w:color="auto"/>
        <w:right w:val="none" w:sz="0" w:space="0" w:color="auto"/>
      </w:divBdr>
    </w:div>
    <w:div w:id="1106461087">
      <w:marLeft w:val="0"/>
      <w:marRight w:val="0"/>
      <w:marTop w:val="0"/>
      <w:marBottom w:val="0"/>
      <w:divBdr>
        <w:top w:val="none" w:sz="0" w:space="0" w:color="auto"/>
        <w:left w:val="none" w:sz="0" w:space="0" w:color="auto"/>
        <w:bottom w:val="none" w:sz="0" w:space="0" w:color="auto"/>
        <w:right w:val="none" w:sz="0" w:space="0" w:color="auto"/>
      </w:divBdr>
    </w:div>
    <w:div w:id="1106461088">
      <w:marLeft w:val="0"/>
      <w:marRight w:val="0"/>
      <w:marTop w:val="0"/>
      <w:marBottom w:val="0"/>
      <w:divBdr>
        <w:top w:val="none" w:sz="0" w:space="0" w:color="auto"/>
        <w:left w:val="none" w:sz="0" w:space="0" w:color="auto"/>
        <w:bottom w:val="none" w:sz="0" w:space="0" w:color="auto"/>
        <w:right w:val="none" w:sz="0" w:space="0" w:color="auto"/>
      </w:divBdr>
    </w:div>
    <w:div w:id="1106461089">
      <w:marLeft w:val="0"/>
      <w:marRight w:val="0"/>
      <w:marTop w:val="0"/>
      <w:marBottom w:val="0"/>
      <w:divBdr>
        <w:top w:val="none" w:sz="0" w:space="0" w:color="auto"/>
        <w:left w:val="none" w:sz="0" w:space="0" w:color="auto"/>
        <w:bottom w:val="none" w:sz="0" w:space="0" w:color="auto"/>
        <w:right w:val="none" w:sz="0" w:space="0" w:color="auto"/>
      </w:divBdr>
    </w:div>
    <w:div w:id="1106461090">
      <w:marLeft w:val="0"/>
      <w:marRight w:val="0"/>
      <w:marTop w:val="0"/>
      <w:marBottom w:val="0"/>
      <w:divBdr>
        <w:top w:val="none" w:sz="0" w:space="0" w:color="auto"/>
        <w:left w:val="none" w:sz="0" w:space="0" w:color="auto"/>
        <w:bottom w:val="none" w:sz="0" w:space="0" w:color="auto"/>
        <w:right w:val="none" w:sz="0" w:space="0" w:color="auto"/>
      </w:divBdr>
    </w:div>
    <w:div w:id="1106461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470</Words>
  <Characters>2680</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Board Meeting – Minutes</dc:title>
  <dc:subject/>
  <dc:creator>tkellerman</dc:creator>
  <cp:keywords/>
  <dc:description/>
  <cp:lastModifiedBy>S</cp:lastModifiedBy>
  <cp:revision>2</cp:revision>
  <cp:lastPrinted>2013-08-16T13:24:00Z</cp:lastPrinted>
  <dcterms:created xsi:type="dcterms:W3CDTF">2013-12-30T01:49:00Z</dcterms:created>
  <dcterms:modified xsi:type="dcterms:W3CDTF">2013-12-30T01:49:00Z</dcterms:modified>
</cp:coreProperties>
</file>