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96" w:rsidRDefault="00AA1896" w:rsidP="002426D9">
      <w:pPr>
        <w:rPr>
          <w:b/>
          <w:sz w:val="20"/>
          <w:szCs w:val="20"/>
        </w:rPr>
      </w:pPr>
    </w:p>
    <w:p w:rsidR="00AA1896" w:rsidRPr="002426D9" w:rsidRDefault="00AA1896" w:rsidP="002426D9">
      <w:r w:rsidRPr="00E264D0">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3.5pt;height:68.25pt;visibility:visible">
            <v:imagedata r:id="rId7" o:title=""/>
          </v:shape>
        </w:pict>
      </w:r>
      <w:r>
        <w:rPr>
          <w:b/>
          <w:sz w:val="20"/>
          <w:szCs w:val="20"/>
        </w:rPr>
        <w:t xml:space="preserve"> Board Meeting – Minutes</w:t>
      </w:r>
      <w:r>
        <w:br/>
      </w:r>
      <w:r>
        <w:rPr>
          <w:b/>
          <w:sz w:val="20"/>
          <w:szCs w:val="20"/>
        </w:rPr>
        <w:t>13, October 2014</w:t>
      </w:r>
      <w:r>
        <w:t xml:space="preserve"> at </w:t>
      </w:r>
      <w:r>
        <w:rPr>
          <w:b/>
          <w:sz w:val="20"/>
          <w:szCs w:val="20"/>
        </w:rPr>
        <w:t>7:00</w:t>
      </w:r>
      <w:r w:rsidRPr="008A43E7">
        <w:rPr>
          <w:b/>
          <w:sz w:val="20"/>
          <w:szCs w:val="20"/>
        </w:rPr>
        <w:t xml:space="preserve"> p.m.</w:t>
      </w:r>
      <w:r>
        <w:br/>
      </w:r>
      <w:smartTag w:uri="urn:schemas-microsoft-com:office:smarttags" w:element="PlaceName">
        <w:smartTag w:uri="urn:schemas-microsoft-com:office:smarttags" w:element="place">
          <w:r>
            <w:rPr>
              <w:b/>
              <w:sz w:val="20"/>
              <w:szCs w:val="20"/>
            </w:rPr>
            <w:t>Jayne</w:t>
          </w:r>
        </w:smartTag>
        <w:r>
          <w:rPr>
            <w:b/>
            <w:sz w:val="20"/>
            <w:szCs w:val="20"/>
          </w:rPr>
          <w:t xml:space="preserve"> </w:t>
        </w:r>
        <w:smartTag w:uri="urn:schemas-microsoft-com:office:smarttags" w:element="PlaceName">
          <w:r>
            <w:rPr>
              <w:b/>
              <w:sz w:val="20"/>
              <w:szCs w:val="20"/>
            </w:rPr>
            <w:t>Snyder</w:t>
          </w:r>
        </w:smartTag>
        <w:r>
          <w:rPr>
            <w:b/>
            <w:sz w:val="20"/>
            <w:szCs w:val="20"/>
          </w:rPr>
          <w:t xml:space="preserve"> </w:t>
        </w:r>
        <w:smartTag w:uri="urn:schemas-microsoft-com:office:smarttags" w:element="PlaceType">
          <w:r>
            <w:rPr>
              <w:b/>
              <w:sz w:val="20"/>
              <w:szCs w:val="20"/>
            </w:rPr>
            <w:t>Trails</w:t>
          </w:r>
        </w:smartTag>
        <w:r>
          <w:rPr>
            <w:b/>
            <w:sz w:val="20"/>
            <w:szCs w:val="20"/>
          </w:rPr>
          <w:t xml:space="preserve"> </w:t>
        </w:r>
        <w:smartTag w:uri="urn:schemas-microsoft-com:office:smarttags" w:element="PlaceType">
          <w:r>
            <w:rPr>
              <w:b/>
              <w:sz w:val="20"/>
              <w:szCs w:val="20"/>
            </w:rPr>
            <w:t>Center</w:t>
          </w:r>
        </w:smartTag>
      </w:smartTag>
    </w:p>
    <w:p w:rsidR="00AA1896" w:rsidRPr="00FD278D" w:rsidRDefault="00AA1896" w:rsidP="00FD278D">
      <w:pPr>
        <w:jc w:val="left"/>
      </w:pPr>
      <w:r>
        <w:rPr>
          <w:sz w:val="24"/>
          <w:szCs w:val="24"/>
        </w:rPr>
        <w:t>The m</w:t>
      </w:r>
      <w:r w:rsidRPr="00E065DA">
        <w:rPr>
          <w:sz w:val="24"/>
          <w:szCs w:val="24"/>
        </w:rPr>
        <w:t xml:space="preserve">eeting </w:t>
      </w:r>
      <w:r>
        <w:rPr>
          <w:sz w:val="24"/>
          <w:szCs w:val="24"/>
        </w:rPr>
        <w:t xml:space="preserve">was </w:t>
      </w:r>
      <w:r w:rsidRPr="00E065DA">
        <w:rPr>
          <w:b/>
          <w:sz w:val="24"/>
          <w:szCs w:val="24"/>
        </w:rPr>
        <w:t>called to order</w:t>
      </w:r>
      <w:r w:rsidRPr="00E065DA">
        <w:rPr>
          <w:sz w:val="24"/>
          <w:szCs w:val="24"/>
        </w:rPr>
        <w:t xml:space="preserve"> by </w:t>
      </w:r>
      <w:r>
        <w:rPr>
          <w:sz w:val="24"/>
          <w:szCs w:val="24"/>
        </w:rPr>
        <w:t>P</w:t>
      </w:r>
      <w:r w:rsidRPr="00E065DA">
        <w:rPr>
          <w:sz w:val="24"/>
          <w:szCs w:val="24"/>
        </w:rPr>
        <w:t xml:space="preserve">resident </w:t>
      </w:r>
      <w:r>
        <w:rPr>
          <w:sz w:val="24"/>
          <w:szCs w:val="24"/>
        </w:rPr>
        <w:t>Karen Griffin at about 7:05 p.m.</w:t>
      </w:r>
    </w:p>
    <w:tbl>
      <w:tblPr>
        <w:tblW w:w="7776" w:type="dxa"/>
        <w:tblInd w:w="93" w:type="dxa"/>
        <w:tblLook w:val="00A0"/>
      </w:tblPr>
      <w:tblGrid>
        <w:gridCol w:w="1635"/>
        <w:gridCol w:w="1598"/>
        <w:gridCol w:w="1523"/>
        <w:gridCol w:w="1600"/>
        <w:gridCol w:w="1420"/>
      </w:tblGrid>
      <w:tr w:rsidR="00AA1896" w:rsidRPr="00597818" w:rsidTr="008E24B7">
        <w:trPr>
          <w:trHeight w:val="300"/>
        </w:trPr>
        <w:tc>
          <w:tcPr>
            <w:tcW w:w="4756" w:type="dxa"/>
            <w:gridSpan w:val="3"/>
            <w:tcBorders>
              <w:top w:val="nil"/>
              <w:left w:val="nil"/>
              <w:bottom w:val="nil"/>
              <w:right w:val="nil"/>
            </w:tcBorders>
            <w:noWrap/>
            <w:vAlign w:val="bottom"/>
          </w:tcPr>
          <w:p w:rsidR="00AA1896" w:rsidRPr="00DB502C" w:rsidRDefault="00AA1896" w:rsidP="00173CEA">
            <w:pPr>
              <w:spacing w:before="0" w:beforeAutospacing="0" w:after="0" w:afterAutospacing="0"/>
              <w:jc w:val="left"/>
              <w:rPr>
                <w:b/>
                <w:bCs/>
                <w:color w:val="000000"/>
              </w:rPr>
            </w:pPr>
            <w:r w:rsidRPr="00DB502C">
              <w:rPr>
                <w:b/>
                <w:color w:val="000000"/>
              </w:rPr>
              <w:t xml:space="preserve">In attendance </w:t>
            </w:r>
            <w:r>
              <w:rPr>
                <w:b/>
                <w:color w:val="000000"/>
              </w:rPr>
              <w:t>(16)</w:t>
            </w:r>
          </w:p>
        </w:tc>
        <w:tc>
          <w:tcPr>
            <w:tcW w:w="3020" w:type="dxa"/>
            <w:gridSpan w:val="2"/>
            <w:tcBorders>
              <w:top w:val="nil"/>
              <w:left w:val="nil"/>
              <w:bottom w:val="nil"/>
              <w:right w:val="nil"/>
            </w:tcBorders>
            <w:noWrap/>
            <w:vAlign w:val="bottom"/>
          </w:tcPr>
          <w:p w:rsidR="00AA1896" w:rsidRPr="00173CEA" w:rsidRDefault="00AA1896" w:rsidP="00173CEA">
            <w:pPr>
              <w:spacing w:before="0" w:beforeAutospacing="0" w:after="0" w:afterAutospacing="0"/>
              <w:jc w:val="left"/>
              <w:rPr>
                <w:b/>
                <w:bCs/>
                <w:color w:val="000000"/>
              </w:rPr>
            </w:pPr>
            <w:r>
              <w:rPr>
                <w:b/>
                <w:bCs/>
                <w:color w:val="000000"/>
              </w:rPr>
              <w:t>Absent (12)</w:t>
            </w:r>
          </w:p>
        </w:tc>
      </w:tr>
      <w:tr w:rsidR="00AA1896" w:rsidRPr="00597818" w:rsidTr="008E24B7">
        <w:trPr>
          <w:trHeight w:val="300"/>
        </w:trPr>
        <w:tc>
          <w:tcPr>
            <w:tcW w:w="1635"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Arp</w:t>
            </w:r>
          </w:p>
        </w:tc>
        <w:tc>
          <w:tcPr>
            <w:tcW w:w="1598"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Greene</w:t>
            </w:r>
          </w:p>
        </w:tc>
        <w:tc>
          <w:tcPr>
            <w:tcW w:w="1523"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B. Torell</w:t>
            </w:r>
          </w:p>
        </w:tc>
        <w:tc>
          <w:tcPr>
            <w:tcW w:w="1600"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Arp</w:t>
            </w:r>
          </w:p>
        </w:tc>
        <w:tc>
          <w:tcPr>
            <w:tcW w:w="1420"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Scoby</w:t>
            </w:r>
          </w:p>
        </w:tc>
      </w:tr>
      <w:tr w:rsidR="00AA1896" w:rsidRPr="00597818" w:rsidTr="008E24B7">
        <w:trPr>
          <w:trHeight w:val="300"/>
        </w:trPr>
        <w:tc>
          <w:tcPr>
            <w:tcW w:w="1635"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Bentrup</w:t>
            </w:r>
          </w:p>
        </w:tc>
        <w:tc>
          <w:tcPr>
            <w:tcW w:w="1598"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Hammer</w:t>
            </w:r>
          </w:p>
        </w:tc>
        <w:tc>
          <w:tcPr>
            <w:tcW w:w="1523"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M. Torell</w:t>
            </w:r>
          </w:p>
        </w:tc>
        <w:tc>
          <w:tcPr>
            <w:tcW w:w="1600"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Baker</w:t>
            </w:r>
          </w:p>
        </w:tc>
        <w:tc>
          <w:tcPr>
            <w:tcW w:w="1420"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Sonderup</w:t>
            </w:r>
          </w:p>
        </w:tc>
      </w:tr>
      <w:tr w:rsidR="00AA1896" w:rsidRPr="00597818" w:rsidTr="008E24B7">
        <w:trPr>
          <w:trHeight w:val="300"/>
        </w:trPr>
        <w:tc>
          <w:tcPr>
            <w:tcW w:w="1635"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Coble</w:t>
            </w:r>
          </w:p>
        </w:tc>
        <w:tc>
          <w:tcPr>
            <w:tcW w:w="1598"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Hirsch</w:t>
            </w:r>
          </w:p>
        </w:tc>
        <w:tc>
          <w:tcPr>
            <w:tcW w:w="1523"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Vannier</w:t>
            </w:r>
          </w:p>
        </w:tc>
        <w:tc>
          <w:tcPr>
            <w:tcW w:w="1600"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Bakewell</w:t>
            </w:r>
          </w:p>
        </w:tc>
        <w:tc>
          <w:tcPr>
            <w:tcW w:w="1420"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Wehrbein</w:t>
            </w:r>
          </w:p>
        </w:tc>
      </w:tr>
      <w:tr w:rsidR="00AA1896" w:rsidRPr="00597818" w:rsidTr="008E24B7">
        <w:trPr>
          <w:trHeight w:val="300"/>
        </w:trPr>
        <w:tc>
          <w:tcPr>
            <w:tcW w:w="1635"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Dolan</w:t>
            </w:r>
          </w:p>
        </w:tc>
        <w:tc>
          <w:tcPr>
            <w:tcW w:w="1598"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Loftis</w:t>
            </w:r>
          </w:p>
        </w:tc>
        <w:tc>
          <w:tcPr>
            <w:tcW w:w="1523"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smartTag w:uri="urn:schemas-microsoft-com:office:smarttags" w:element="City">
              <w:smartTag w:uri="urn:schemas-microsoft-com:office:smarttags" w:element="place">
                <w:r>
                  <w:rPr>
                    <w:color w:val="000000"/>
                  </w:rPr>
                  <w:t>Warren</w:t>
                </w:r>
              </w:smartTag>
            </w:smartTag>
          </w:p>
        </w:tc>
        <w:tc>
          <w:tcPr>
            <w:tcW w:w="1600"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Carveth</w:t>
            </w:r>
          </w:p>
        </w:tc>
        <w:tc>
          <w:tcPr>
            <w:tcW w:w="1420"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Thacker</w:t>
            </w:r>
          </w:p>
        </w:tc>
      </w:tr>
      <w:tr w:rsidR="00AA1896" w:rsidRPr="00597818" w:rsidTr="008E24B7">
        <w:trPr>
          <w:trHeight w:val="300"/>
        </w:trPr>
        <w:tc>
          <w:tcPr>
            <w:tcW w:w="1635"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smartTag w:uri="urn:schemas-microsoft-com:office:smarttags" w:element="place">
              <w:r>
                <w:rPr>
                  <w:color w:val="000000"/>
                </w:rPr>
                <w:t>Dunbar</w:t>
              </w:r>
            </w:smartTag>
          </w:p>
        </w:tc>
        <w:tc>
          <w:tcPr>
            <w:tcW w:w="1598"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Messerer</w:t>
            </w:r>
          </w:p>
        </w:tc>
        <w:tc>
          <w:tcPr>
            <w:tcW w:w="1523"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p>
        </w:tc>
        <w:tc>
          <w:tcPr>
            <w:tcW w:w="1600"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Hershey</w:t>
            </w:r>
          </w:p>
        </w:tc>
        <w:tc>
          <w:tcPr>
            <w:tcW w:w="1420"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Wehrbein</w:t>
            </w:r>
          </w:p>
        </w:tc>
      </w:tr>
      <w:tr w:rsidR="00AA1896" w:rsidRPr="00597818" w:rsidTr="008E24B7">
        <w:trPr>
          <w:trHeight w:val="300"/>
        </w:trPr>
        <w:tc>
          <w:tcPr>
            <w:tcW w:w="1635"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Godfrey</w:t>
            </w:r>
          </w:p>
        </w:tc>
        <w:tc>
          <w:tcPr>
            <w:tcW w:w="1598"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Noe</w:t>
            </w:r>
          </w:p>
        </w:tc>
        <w:tc>
          <w:tcPr>
            <w:tcW w:w="1523"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p>
        </w:tc>
        <w:tc>
          <w:tcPr>
            <w:tcW w:w="1600"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Heinrich</w:t>
            </w:r>
          </w:p>
        </w:tc>
        <w:tc>
          <w:tcPr>
            <w:tcW w:w="1420"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p>
        </w:tc>
      </w:tr>
      <w:tr w:rsidR="00AA1896" w:rsidRPr="00597818" w:rsidTr="008E24B7">
        <w:trPr>
          <w:trHeight w:val="300"/>
        </w:trPr>
        <w:tc>
          <w:tcPr>
            <w:tcW w:w="1635"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smartTag w:uri="urn:schemas-microsoft-com:office:smarttags" w:element="City">
              <w:smartTag w:uri="urn:schemas-microsoft-com:office:smarttags" w:element="place">
                <w:r>
                  <w:rPr>
                    <w:color w:val="000000"/>
                  </w:rPr>
                  <w:t>Griffin</w:t>
                </w:r>
              </w:smartTag>
            </w:smartTag>
          </w:p>
        </w:tc>
        <w:tc>
          <w:tcPr>
            <w:tcW w:w="1598"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Stevens</w:t>
            </w:r>
          </w:p>
        </w:tc>
        <w:tc>
          <w:tcPr>
            <w:tcW w:w="1523"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p>
        </w:tc>
        <w:tc>
          <w:tcPr>
            <w:tcW w:w="1600"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r>
              <w:rPr>
                <w:color w:val="000000"/>
              </w:rPr>
              <w:t>Ringlein</w:t>
            </w:r>
          </w:p>
        </w:tc>
        <w:tc>
          <w:tcPr>
            <w:tcW w:w="1420" w:type="dxa"/>
            <w:tcBorders>
              <w:top w:val="nil"/>
              <w:left w:val="nil"/>
              <w:bottom w:val="nil"/>
              <w:right w:val="nil"/>
            </w:tcBorders>
            <w:noWrap/>
            <w:vAlign w:val="bottom"/>
          </w:tcPr>
          <w:p w:rsidR="00AA1896" w:rsidRPr="00173CEA" w:rsidRDefault="00AA1896" w:rsidP="00173CEA">
            <w:pPr>
              <w:spacing w:before="0" w:beforeAutospacing="0" w:after="0" w:afterAutospacing="0"/>
              <w:jc w:val="left"/>
              <w:rPr>
                <w:color w:val="000000"/>
              </w:rPr>
            </w:pPr>
          </w:p>
        </w:tc>
      </w:tr>
    </w:tbl>
    <w:p w:rsidR="00AA1896" w:rsidRDefault="00AA1896" w:rsidP="00421870">
      <w:pPr>
        <w:pStyle w:val="NoSpacing"/>
        <w:rPr>
          <w:sz w:val="22"/>
          <w:szCs w:val="22"/>
        </w:rPr>
      </w:pPr>
    </w:p>
    <w:p w:rsidR="00AA1896" w:rsidRPr="008E24B7" w:rsidRDefault="00AA1896" w:rsidP="00421870">
      <w:pPr>
        <w:pStyle w:val="NoSpacing"/>
        <w:rPr>
          <w:sz w:val="24"/>
          <w:szCs w:val="24"/>
        </w:rPr>
      </w:pPr>
      <w:r w:rsidRPr="008E24B7">
        <w:rPr>
          <w:sz w:val="24"/>
          <w:szCs w:val="24"/>
        </w:rPr>
        <w:t>Guests</w:t>
      </w:r>
      <w:r>
        <w:rPr>
          <w:b/>
          <w:sz w:val="24"/>
          <w:szCs w:val="24"/>
        </w:rPr>
        <w:t xml:space="preserve">: </w:t>
      </w:r>
      <w:r w:rsidRPr="008E24B7">
        <w:rPr>
          <w:sz w:val="24"/>
          <w:szCs w:val="24"/>
        </w:rPr>
        <w:t xml:space="preserve">Kellee Van Bruggen, Transportation Planner, City of </w:t>
      </w:r>
      <w:smartTag w:uri="urn:schemas-microsoft-com:office:smarttags" w:element="City">
        <w:r w:rsidRPr="008E24B7">
          <w:rPr>
            <w:sz w:val="24"/>
            <w:szCs w:val="24"/>
          </w:rPr>
          <w:t>Lincoln</w:t>
        </w:r>
      </w:smartTag>
      <w:r>
        <w:rPr>
          <w:sz w:val="24"/>
          <w:szCs w:val="24"/>
        </w:rPr>
        <w:t xml:space="preserve"> and Neil Thomas from a </w:t>
      </w:r>
      <w:smartTag w:uri="urn:schemas-microsoft-com:office:smarttags" w:element="City">
        <w:smartTag w:uri="urn:schemas-microsoft-com:office:smarttags" w:element="place">
          <w:r>
            <w:rPr>
              <w:sz w:val="24"/>
              <w:szCs w:val="24"/>
            </w:rPr>
            <w:t>Lincoln</w:t>
          </w:r>
        </w:smartTag>
      </w:smartTag>
      <w:r>
        <w:rPr>
          <w:sz w:val="24"/>
          <w:szCs w:val="24"/>
        </w:rPr>
        <w:t xml:space="preserve"> Sertoma Club.</w:t>
      </w:r>
    </w:p>
    <w:p w:rsidR="00AA1896" w:rsidRDefault="00AA1896" w:rsidP="00B134C8">
      <w:pPr>
        <w:pStyle w:val="Default"/>
      </w:pPr>
    </w:p>
    <w:p w:rsidR="00AA1896" w:rsidRPr="002914A4" w:rsidRDefault="00AA1896" w:rsidP="00B134C8">
      <w:pPr>
        <w:pStyle w:val="NoSpacing"/>
        <w:rPr>
          <w:b/>
          <w:sz w:val="24"/>
          <w:szCs w:val="24"/>
        </w:rPr>
      </w:pPr>
      <w:r w:rsidRPr="002914A4">
        <w:rPr>
          <w:b/>
          <w:sz w:val="24"/>
          <w:szCs w:val="24"/>
        </w:rPr>
        <w:t xml:space="preserve">Approval of the Minutes </w:t>
      </w:r>
    </w:p>
    <w:p w:rsidR="00AA1896" w:rsidRPr="00B134C8" w:rsidRDefault="00AA1896" w:rsidP="00B134C8">
      <w:pPr>
        <w:pStyle w:val="NoSpacing"/>
        <w:rPr>
          <w:sz w:val="24"/>
          <w:szCs w:val="24"/>
        </w:rPr>
      </w:pPr>
      <w:r w:rsidRPr="00B134C8">
        <w:rPr>
          <w:bCs/>
          <w:sz w:val="24"/>
          <w:szCs w:val="24"/>
        </w:rPr>
        <w:t>Minutes</w:t>
      </w:r>
      <w:r w:rsidRPr="00B134C8">
        <w:rPr>
          <w:b/>
          <w:bCs/>
          <w:sz w:val="24"/>
          <w:szCs w:val="24"/>
        </w:rPr>
        <w:t xml:space="preserve"> </w:t>
      </w:r>
      <w:r w:rsidRPr="00B134C8">
        <w:rPr>
          <w:sz w:val="24"/>
          <w:szCs w:val="24"/>
        </w:rPr>
        <w:t xml:space="preserve">of the Board meeting of </w:t>
      </w:r>
      <w:r>
        <w:rPr>
          <w:sz w:val="24"/>
          <w:szCs w:val="24"/>
        </w:rPr>
        <w:t>8</w:t>
      </w:r>
      <w:r w:rsidRPr="00B134C8">
        <w:rPr>
          <w:sz w:val="24"/>
          <w:szCs w:val="24"/>
        </w:rPr>
        <w:t xml:space="preserve"> </w:t>
      </w:r>
      <w:r>
        <w:rPr>
          <w:sz w:val="24"/>
          <w:szCs w:val="24"/>
        </w:rPr>
        <w:t>September</w:t>
      </w:r>
      <w:r w:rsidRPr="00B134C8">
        <w:rPr>
          <w:sz w:val="24"/>
          <w:szCs w:val="24"/>
        </w:rPr>
        <w:t xml:space="preserve"> were approved.</w:t>
      </w:r>
      <w:r w:rsidRPr="00B134C8">
        <w:rPr>
          <w:sz w:val="24"/>
          <w:szCs w:val="24"/>
        </w:rPr>
        <w:br/>
      </w:r>
    </w:p>
    <w:p w:rsidR="00AA1896" w:rsidRPr="008E2961" w:rsidRDefault="00AA1896" w:rsidP="00B134C8">
      <w:pPr>
        <w:pStyle w:val="NoSpacing"/>
        <w:rPr>
          <w:sz w:val="24"/>
          <w:szCs w:val="24"/>
        </w:rPr>
      </w:pPr>
      <w:r w:rsidRPr="00E065DA">
        <w:rPr>
          <w:b/>
          <w:sz w:val="24"/>
          <w:szCs w:val="24"/>
        </w:rPr>
        <w:t xml:space="preserve">Treasurer’s Report </w:t>
      </w:r>
      <w:r w:rsidRPr="008274BF">
        <w:rPr>
          <w:sz w:val="24"/>
          <w:szCs w:val="24"/>
        </w:rPr>
        <w:t>(Warrren)</w:t>
      </w:r>
      <w:r w:rsidRPr="00E065DA">
        <w:rPr>
          <w:sz w:val="24"/>
          <w:szCs w:val="24"/>
        </w:rPr>
        <w:br/>
      </w:r>
      <w:r>
        <w:rPr>
          <w:sz w:val="24"/>
          <w:szCs w:val="24"/>
        </w:rPr>
        <w:t>Reported that we had a good month with memberships adding 75.  Also reported that we will be sending $11,733.19 to the Foundation from Trail Trek. This is about a $3,000 increase over previous years.</w:t>
      </w:r>
      <w:r w:rsidRPr="00E065DA">
        <w:rPr>
          <w:sz w:val="24"/>
          <w:szCs w:val="24"/>
        </w:rPr>
        <w:br/>
      </w:r>
    </w:p>
    <w:p w:rsidR="00AA1896" w:rsidRDefault="00AA1896" w:rsidP="00883DA4">
      <w:pPr>
        <w:pStyle w:val="NoSpacing"/>
        <w:rPr>
          <w:sz w:val="24"/>
          <w:szCs w:val="24"/>
        </w:rPr>
      </w:pPr>
      <w:r w:rsidRPr="00E065DA">
        <w:rPr>
          <w:b/>
          <w:sz w:val="24"/>
          <w:szCs w:val="24"/>
        </w:rPr>
        <w:t>Nebraska Trails Foundation</w:t>
      </w:r>
      <w:r>
        <w:rPr>
          <w:b/>
          <w:sz w:val="24"/>
          <w:szCs w:val="24"/>
        </w:rPr>
        <w:t xml:space="preserve"> Report </w:t>
      </w:r>
      <w:r w:rsidRPr="004D29F8">
        <w:rPr>
          <w:sz w:val="24"/>
          <w:szCs w:val="24"/>
        </w:rPr>
        <w:t>(Loftis)</w:t>
      </w:r>
      <w:r>
        <w:rPr>
          <w:b/>
          <w:sz w:val="24"/>
          <w:szCs w:val="24"/>
        </w:rPr>
        <w:br/>
      </w:r>
      <w:r w:rsidRPr="00215B51">
        <w:rPr>
          <w:sz w:val="24"/>
          <w:szCs w:val="24"/>
        </w:rPr>
        <w:t>Repo</w:t>
      </w:r>
      <w:r>
        <w:rPr>
          <w:sz w:val="24"/>
          <w:szCs w:val="24"/>
        </w:rPr>
        <w:t>rt was distributed. The Foundation will be moving $10,000 back to GPTN for the maps. These are the dollars that were raised to pay for the printing of the new maps. Bentrup indicated all the sponsorships are collected. Group congratulated Bentrup on a job well done.</w:t>
      </w:r>
    </w:p>
    <w:p w:rsidR="00AA1896" w:rsidRDefault="00AA1896" w:rsidP="00883DA4">
      <w:pPr>
        <w:pStyle w:val="NoSpacing"/>
        <w:rPr>
          <w:sz w:val="24"/>
          <w:szCs w:val="24"/>
        </w:rPr>
      </w:pPr>
    </w:p>
    <w:p w:rsidR="00AA1896" w:rsidRDefault="00AA1896" w:rsidP="00883DA4">
      <w:pPr>
        <w:pStyle w:val="NoSpacing"/>
        <w:rPr>
          <w:sz w:val="24"/>
          <w:szCs w:val="24"/>
        </w:rPr>
      </w:pPr>
      <w:r>
        <w:rPr>
          <w:sz w:val="24"/>
          <w:szCs w:val="24"/>
        </w:rPr>
        <w:t xml:space="preserve">Loftis discussed the need for more volunteers on the Foundation. Four members are looking to step down. Lofits wondered if GPTN needs to come up with a different plan to hold funds. A committee of </w:t>
      </w:r>
      <w:smartTag w:uri="urn:schemas-microsoft-com:office:smarttags" w:element="City">
        <w:r>
          <w:rPr>
            <w:sz w:val="24"/>
            <w:szCs w:val="24"/>
          </w:rPr>
          <w:t>Griffin</w:t>
        </w:r>
      </w:smartTag>
      <w:r>
        <w:rPr>
          <w:sz w:val="24"/>
          <w:szCs w:val="24"/>
        </w:rPr>
        <w:t xml:space="preserve">, Godfrey, Hammer and </w:t>
      </w:r>
      <w:smartTag w:uri="urn:schemas-microsoft-com:office:smarttags" w:element="City">
        <w:smartTag w:uri="urn:schemas-microsoft-com:office:smarttags" w:element="place">
          <w:r>
            <w:rPr>
              <w:sz w:val="24"/>
              <w:szCs w:val="24"/>
            </w:rPr>
            <w:t>Warren</w:t>
          </w:r>
        </w:smartTag>
      </w:smartTag>
      <w:r>
        <w:rPr>
          <w:sz w:val="24"/>
          <w:szCs w:val="24"/>
        </w:rPr>
        <w:t xml:space="preserve"> will discuss options and bring suggestions back to the Board. </w:t>
      </w:r>
    </w:p>
    <w:p w:rsidR="00AA1896" w:rsidRDefault="00AA1896" w:rsidP="00883DA4">
      <w:pPr>
        <w:pStyle w:val="NoSpacing"/>
        <w:rPr>
          <w:sz w:val="24"/>
          <w:szCs w:val="24"/>
        </w:rPr>
      </w:pPr>
    </w:p>
    <w:p w:rsidR="00AA1896" w:rsidRDefault="00AA1896" w:rsidP="00883DA4">
      <w:pPr>
        <w:pStyle w:val="NoSpacing"/>
        <w:rPr>
          <w:sz w:val="24"/>
          <w:szCs w:val="24"/>
        </w:rPr>
      </w:pPr>
      <w:r>
        <w:rPr>
          <w:sz w:val="24"/>
          <w:szCs w:val="24"/>
        </w:rPr>
        <w:t xml:space="preserve">Hammer discussed the need to put dollars into escrow for the retail space at the Jayne Snyder building since an agreement was being drawn up for approval for the Dittman’s to buy the space to open a restaurant. Elaine motioned to have GPTN make a recommendation to the Nebraska Tails Foundation (NTF) to escrow $100,000 as outlined in the retail agreement at the </w:t>
      </w:r>
      <w:smartTag w:uri="urn:schemas-microsoft-com:office:smarttags" w:element="PlaceName">
        <w:smartTag w:uri="urn:schemas-microsoft-com:office:smarttags" w:element="place">
          <w:r>
            <w:rPr>
              <w:sz w:val="24"/>
              <w:szCs w:val="24"/>
            </w:rPr>
            <w:t>Jayne</w:t>
          </w:r>
        </w:smartTag>
        <w:r>
          <w:rPr>
            <w:sz w:val="24"/>
            <w:szCs w:val="24"/>
          </w:rPr>
          <w:t xml:space="preserve"> </w:t>
        </w:r>
        <w:smartTag w:uri="urn:schemas-microsoft-com:office:smarttags" w:element="PlaceName">
          <w:r>
            <w:rPr>
              <w:sz w:val="24"/>
              <w:szCs w:val="24"/>
            </w:rPr>
            <w:t>Snyder</w:t>
          </w:r>
        </w:smartTag>
        <w:r>
          <w:rPr>
            <w:sz w:val="24"/>
            <w:szCs w:val="24"/>
          </w:rPr>
          <w:t xml:space="preserve"> </w:t>
        </w:r>
        <w:smartTag w:uri="urn:schemas-microsoft-com:office:smarttags" w:element="PlaceType">
          <w:r>
            <w:rPr>
              <w:sz w:val="24"/>
              <w:szCs w:val="24"/>
            </w:rPr>
            <w:t>Trails</w:t>
          </w:r>
        </w:smartTag>
        <w:r>
          <w:rPr>
            <w:sz w:val="24"/>
            <w:szCs w:val="24"/>
          </w:rPr>
          <w:t xml:space="preserve"> </w:t>
        </w:r>
        <w:smartTag w:uri="urn:schemas-microsoft-com:office:smarttags" w:element="PlaceType">
          <w:r>
            <w:rPr>
              <w:sz w:val="24"/>
              <w:szCs w:val="24"/>
            </w:rPr>
            <w:t>Center</w:t>
          </w:r>
        </w:smartTag>
      </w:smartTag>
      <w:r>
        <w:rPr>
          <w:sz w:val="24"/>
          <w:szCs w:val="24"/>
        </w:rPr>
        <w:t xml:space="preserve">. Roger seconded the motion. Discussion followed that the agreement was still being worked out and the Board didn’t have enough information to make the recommendation. Arp motioned that the escrow motion be tabled until a later date and </w:t>
      </w:r>
      <w:smartTag w:uri="urn:schemas-microsoft-com:office:smarttags" w:element="City">
        <w:smartTag w:uri="urn:schemas-microsoft-com:office:smarttags" w:element="place">
          <w:r>
            <w:rPr>
              <w:sz w:val="24"/>
              <w:szCs w:val="24"/>
            </w:rPr>
            <w:t>Warren</w:t>
          </w:r>
        </w:smartTag>
      </w:smartTag>
      <w:r>
        <w:rPr>
          <w:sz w:val="24"/>
          <w:szCs w:val="24"/>
        </w:rPr>
        <w:t xml:space="preserve"> seconded. Motion carried. </w:t>
      </w:r>
    </w:p>
    <w:p w:rsidR="00AA1896" w:rsidRDefault="00AA1896" w:rsidP="00883DA4">
      <w:pPr>
        <w:pStyle w:val="NoSpacing"/>
        <w:rPr>
          <w:sz w:val="24"/>
          <w:szCs w:val="24"/>
        </w:rPr>
      </w:pPr>
    </w:p>
    <w:p w:rsidR="00AA1896" w:rsidRDefault="00AA1896" w:rsidP="00883DA4">
      <w:pPr>
        <w:pStyle w:val="NoSpacing"/>
        <w:rPr>
          <w:sz w:val="24"/>
          <w:szCs w:val="24"/>
        </w:rPr>
      </w:pPr>
      <w:r>
        <w:rPr>
          <w:sz w:val="24"/>
          <w:szCs w:val="24"/>
        </w:rPr>
        <w:t>Vannier reported to the Board that the NTF report includes 3</w:t>
      </w:r>
      <w:r w:rsidRPr="00F61D43">
        <w:rPr>
          <w:sz w:val="24"/>
          <w:szCs w:val="24"/>
          <w:vertAlign w:val="superscript"/>
        </w:rPr>
        <w:t>rd</w:t>
      </w:r>
      <w:r>
        <w:rPr>
          <w:sz w:val="24"/>
          <w:szCs w:val="24"/>
        </w:rPr>
        <w:t xml:space="preserve"> Quarter interest as reported at the end of each quarter.</w:t>
      </w:r>
    </w:p>
    <w:p w:rsidR="00AA1896" w:rsidRDefault="00AA1896" w:rsidP="00883DA4">
      <w:pPr>
        <w:pStyle w:val="NoSpacing"/>
        <w:rPr>
          <w:sz w:val="24"/>
          <w:szCs w:val="24"/>
        </w:rPr>
      </w:pPr>
    </w:p>
    <w:p w:rsidR="00AA1896" w:rsidRPr="00215B51" w:rsidRDefault="00AA1896" w:rsidP="00883DA4">
      <w:pPr>
        <w:pStyle w:val="NoSpacing"/>
        <w:rPr>
          <w:sz w:val="24"/>
          <w:szCs w:val="24"/>
        </w:rPr>
      </w:pPr>
      <w:r w:rsidRPr="004D29F8">
        <w:rPr>
          <w:b/>
          <w:sz w:val="24"/>
          <w:szCs w:val="24"/>
        </w:rPr>
        <w:t xml:space="preserve">City of </w:t>
      </w:r>
      <w:smartTag w:uri="urn:schemas-microsoft-com:office:smarttags" w:element="City">
        <w:smartTag w:uri="urn:schemas-microsoft-com:office:smarttags" w:element="place">
          <w:r w:rsidRPr="004D29F8">
            <w:rPr>
              <w:b/>
              <w:sz w:val="24"/>
              <w:szCs w:val="24"/>
            </w:rPr>
            <w:t>Lincoln</w:t>
          </w:r>
        </w:smartTag>
      </w:smartTag>
      <w:r w:rsidRPr="004D29F8">
        <w:rPr>
          <w:b/>
          <w:sz w:val="24"/>
          <w:szCs w:val="24"/>
        </w:rPr>
        <w:t xml:space="preserve"> Report</w:t>
      </w:r>
      <w:r>
        <w:rPr>
          <w:b/>
          <w:sz w:val="24"/>
          <w:szCs w:val="24"/>
        </w:rPr>
        <w:t xml:space="preserve"> on Trail Usage</w:t>
      </w:r>
      <w:r>
        <w:rPr>
          <w:sz w:val="24"/>
          <w:szCs w:val="24"/>
        </w:rPr>
        <w:t xml:space="preserve"> (Van Bruggen)</w:t>
      </w:r>
    </w:p>
    <w:p w:rsidR="00AA1896" w:rsidRDefault="00AA1896" w:rsidP="00883DA4">
      <w:pPr>
        <w:pStyle w:val="NoSpacing"/>
        <w:rPr>
          <w:sz w:val="24"/>
          <w:szCs w:val="24"/>
        </w:rPr>
      </w:pPr>
      <w:r>
        <w:rPr>
          <w:sz w:val="24"/>
          <w:szCs w:val="24"/>
        </w:rPr>
        <w:t>Van Bruggen reported on the ECO Bike C</w:t>
      </w:r>
      <w:r w:rsidRPr="004D29F8">
        <w:rPr>
          <w:sz w:val="24"/>
          <w:szCs w:val="24"/>
        </w:rPr>
        <w:t>ounter was placed in June, but since the sensitivity to all traffic was n</w:t>
      </w:r>
      <w:r>
        <w:rPr>
          <w:sz w:val="24"/>
          <w:szCs w:val="24"/>
        </w:rPr>
        <w:t xml:space="preserve">ot available the reporting </w:t>
      </w:r>
      <w:r w:rsidRPr="004D29F8">
        <w:rPr>
          <w:sz w:val="24"/>
          <w:szCs w:val="24"/>
        </w:rPr>
        <w:t>begin</w:t>
      </w:r>
      <w:r>
        <w:rPr>
          <w:sz w:val="24"/>
          <w:szCs w:val="24"/>
        </w:rPr>
        <w:t>s</w:t>
      </w:r>
      <w:r w:rsidRPr="004D29F8">
        <w:rPr>
          <w:sz w:val="24"/>
          <w:szCs w:val="24"/>
        </w:rPr>
        <w:t xml:space="preserve"> July 1, 2014. All information from the counter is available at </w:t>
      </w:r>
      <w:hyperlink r:id="rId8" w:history="1">
        <w:r w:rsidRPr="00983CFD">
          <w:rPr>
            <w:rStyle w:val="Hyperlink"/>
            <w:sz w:val="24"/>
            <w:szCs w:val="24"/>
          </w:rPr>
          <w:t>www.bikelincoln.com</w:t>
        </w:r>
      </w:hyperlink>
      <w:r>
        <w:rPr>
          <w:sz w:val="24"/>
          <w:szCs w:val="24"/>
        </w:rPr>
        <w:t xml:space="preserve"> . The counter recorded 38,485 users in July, 35,239 in August and 29,552 in September. Sunday is the most used and on average we have 41 people using the </w:t>
      </w:r>
      <w:smartTag w:uri="urn:schemas-microsoft-com:office:smarttags" w:element="City">
        <w:smartTag w:uri="urn:schemas-microsoft-com:office:smarttags" w:element="place">
          <w:r>
            <w:rPr>
              <w:sz w:val="24"/>
              <w:szCs w:val="24"/>
            </w:rPr>
            <w:t>Rock Island</w:t>
          </w:r>
        </w:smartTag>
      </w:smartTag>
      <w:r>
        <w:rPr>
          <w:sz w:val="24"/>
          <w:szCs w:val="24"/>
        </w:rPr>
        <w:t xml:space="preserve"> an hour with 985 a day. The report was very comprehensive and the Board appreciated the visit from Van Bruggen. Discussion followed about bringing this information to the attention of the Journal Star in addition to posting to the GPTN website and Facebook page. </w:t>
      </w:r>
    </w:p>
    <w:p w:rsidR="00AA1896" w:rsidRDefault="00AA1896" w:rsidP="00883DA4">
      <w:pPr>
        <w:pStyle w:val="NoSpacing"/>
        <w:rPr>
          <w:sz w:val="24"/>
          <w:szCs w:val="24"/>
        </w:rPr>
      </w:pPr>
    </w:p>
    <w:p w:rsidR="00AA1896" w:rsidRPr="002914A4" w:rsidRDefault="00AA1896" w:rsidP="00883DA4">
      <w:pPr>
        <w:pStyle w:val="NoSpacing"/>
        <w:rPr>
          <w:b/>
          <w:sz w:val="24"/>
          <w:szCs w:val="24"/>
        </w:rPr>
      </w:pPr>
      <w:r w:rsidRPr="002914A4">
        <w:rPr>
          <w:b/>
          <w:sz w:val="24"/>
          <w:szCs w:val="24"/>
        </w:rPr>
        <w:t>GPBC Ghost Bike Program</w:t>
      </w:r>
    </w:p>
    <w:p w:rsidR="00AA1896" w:rsidRDefault="00AA1896" w:rsidP="00883DA4">
      <w:pPr>
        <w:pStyle w:val="NoSpacing"/>
        <w:rPr>
          <w:sz w:val="24"/>
          <w:szCs w:val="24"/>
        </w:rPr>
      </w:pPr>
      <w:r>
        <w:rPr>
          <w:sz w:val="24"/>
          <w:szCs w:val="24"/>
        </w:rPr>
        <w:t xml:space="preserve">The Board will leave the decision on memorial and the Ghost Bike Program to the City of </w:t>
      </w:r>
      <w:smartTag w:uri="urn:schemas-microsoft-com:office:smarttags" w:element="City">
        <w:smartTag w:uri="urn:schemas-microsoft-com:office:smarttags" w:element="place">
          <w:r>
            <w:rPr>
              <w:sz w:val="24"/>
              <w:szCs w:val="24"/>
            </w:rPr>
            <w:t>Lincoln</w:t>
          </w:r>
        </w:smartTag>
      </w:smartTag>
      <w:r>
        <w:rPr>
          <w:sz w:val="24"/>
          <w:szCs w:val="24"/>
        </w:rPr>
        <w:t xml:space="preserve"> and the Parks and Recreation department. The Board is very supportive of any steps the City and the Park and Recreation department takes to bring about public awareness of bike safety.</w:t>
      </w:r>
    </w:p>
    <w:p w:rsidR="00AA1896" w:rsidRPr="004D29F8" w:rsidRDefault="00AA1896" w:rsidP="00883DA4">
      <w:pPr>
        <w:pStyle w:val="NoSpacing"/>
        <w:rPr>
          <w:sz w:val="24"/>
          <w:szCs w:val="24"/>
        </w:rPr>
      </w:pPr>
    </w:p>
    <w:p w:rsidR="00AA1896" w:rsidRDefault="00AA1896" w:rsidP="006B514B">
      <w:pPr>
        <w:pStyle w:val="NoSpacing"/>
        <w:rPr>
          <w:sz w:val="24"/>
          <w:szCs w:val="24"/>
        </w:rPr>
      </w:pPr>
      <w:r>
        <w:rPr>
          <w:b/>
          <w:sz w:val="24"/>
          <w:szCs w:val="24"/>
        </w:rPr>
        <w:t xml:space="preserve">Sertoma </w:t>
      </w:r>
      <w:r>
        <w:rPr>
          <w:sz w:val="24"/>
          <w:szCs w:val="24"/>
        </w:rPr>
        <w:t>(Thomas</w:t>
      </w:r>
      <w:r w:rsidRPr="004C2AFC">
        <w:rPr>
          <w:sz w:val="24"/>
          <w:szCs w:val="24"/>
        </w:rPr>
        <w:t>)</w:t>
      </w:r>
    </w:p>
    <w:p w:rsidR="00AA1896" w:rsidRDefault="00AA1896" w:rsidP="006B514B">
      <w:pPr>
        <w:pStyle w:val="NoSpacing"/>
        <w:rPr>
          <w:sz w:val="24"/>
          <w:szCs w:val="24"/>
        </w:rPr>
      </w:pPr>
      <w:r>
        <w:rPr>
          <w:sz w:val="24"/>
          <w:szCs w:val="24"/>
        </w:rPr>
        <w:t>Thomas reported that he recognized that it was difficult to raise money to maintain the trails. It’s easier to raise money to expand them to keep the rest of the trails in working order. His group has created a Foundation with Parks and Recreation to help with maintaining the trails. Thomas and his group are raising money to help raise awareness of this need.  They are working on a walk again this year that will give ½ the proceeds to Sertoma, a ¼ raised to hearing aide assistance and ¼ to the Parks Foundation for tail maintenance. Once the plan for the walk in 2015 is solidified Thomas will report to the Board and the Board will help advertise the event. No other action required by the Board at this time.</w:t>
      </w:r>
    </w:p>
    <w:p w:rsidR="00AA1896" w:rsidRDefault="00AA1896" w:rsidP="006B514B">
      <w:pPr>
        <w:pStyle w:val="NoSpacing"/>
        <w:rPr>
          <w:sz w:val="24"/>
          <w:szCs w:val="24"/>
        </w:rPr>
      </w:pPr>
    </w:p>
    <w:p w:rsidR="00AA1896" w:rsidRPr="002914A4" w:rsidRDefault="00AA1896" w:rsidP="006B514B">
      <w:pPr>
        <w:pStyle w:val="NoSpacing"/>
        <w:rPr>
          <w:b/>
          <w:sz w:val="24"/>
          <w:szCs w:val="24"/>
          <w:u w:val="single"/>
        </w:rPr>
      </w:pPr>
      <w:r w:rsidRPr="002914A4">
        <w:rPr>
          <w:b/>
          <w:sz w:val="24"/>
          <w:szCs w:val="24"/>
          <w:u w:val="single"/>
        </w:rPr>
        <w:t>Committee Updates</w:t>
      </w:r>
    </w:p>
    <w:p w:rsidR="00AA1896" w:rsidRPr="002914A4" w:rsidRDefault="00AA1896" w:rsidP="006B514B">
      <w:pPr>
        <w:pStyle w:val="NoSpacing"/>
        <w:rPr>
          <w:b/>
          <w:sz w:val="24"/>
          <w:szCs w:val="24"/>
        </w:rPr>
      </w:pPr>
      <w:r>
        <w:rPr>
          <w:b/>
          <w:sz w:val="24"/>
          <w:szCs w:val="24"/>
        </w:rPr>
        <w:t xml:space="preserve">Trail Activities:  </w:t>
      </w:r>
      <w:r w:rsidRPr="002914A4">
        <w:rPr>
          <w:sz w:val="24"/>
          <w:szCs w:val="24"/>
        </w:rPr>
        <w:t>Market2Market</w:t>
      </w:r>
      <w:r>
        <w:rPr>
          <w:sz w:val="24"/>
          <w:szCs w:val="24"/>
        </w:rPr>
        <w:t xml:space="preserve"> (</w:t>
      </w:r>
      <w:smartTag w:uri="urn:schemas-microsoft-com:office:smarttags" w:element="place">
        <w:smartTag w:uri="urn:schemas-microsoft-com:office:smarttags" w:element="City">
          <w:r>
            <w:rPr>
              <w:sz w:val="24"/>
              <w:szCs w:val="24"/>
            </w:rPr>
            <w:t>Griffin</w:t>
          </w:r>
        </w:smartTag>
      </w:smartTag>
      <w:r>
        <w:rPr>
          <w:sz w:val="24"/>
          <w:szCs w:val="24"/>
        </w:rPr>
        <w:t xml:space="preserve">) Over 4000 runners this year and 400+ volunteers. GPTN was a big part of this. </w:t>
      </w:r>
      <w:smartTag w:uri="urn:schemas-microsoft-com:office:smarttags" w:element="Street">
        <w:r>
          <w:rPr>
            <w:sz w:val="24"/>
            <w:szCs w:val="24"/>
          </w:rPr>
          <w:t>Griffin</w:t>
        </w:r>
      </w:smartTag>
      <w:r>
        <w:rPr>
          <w:sz w:val="24"/>
          <w:szCs w:val="24"/>
        </w:rPr>
        <w:t xml:space="preserve"> commented that the event was very well organized and a great event for both Lincoln and </w:t>
      </w:r>
      <w:smartTag w:uri="urn:schemas-microsoft-com:office:smarttags" w:element="Street">
        <w:r>
          <w:rPr>
            <w:sz w:val="24"/>
            <w:szCs w:val="24"/>
          </w:rPr>
          <w:t>Omaha</w:t>
        </w:r>
      </w:smartTag>
      <w:r>
        <w:rPr>
          <w:sz w:val="24"/>
          <w:szCs w:val="24"/>
        </w:rPr>
        <w:t xml:space="preserve">. </w:t>
      </w:r>
    </w:p>
    <w:p w:rsidR="00AA1896" w:rsidRDefault="00AA1896" w:rsidP="006B514B">
      <w:pPr>
        <w:pStyle w:val="NoSpacing"/>
        <w:rPr>
          <w:sz w:val="24"/>
          <w:szCs w:val="24"/>
        </w:rPr>
      </w:pPr>
    </w:p>
    <w:p w:rsidR="00AA1896" w:rsidRDefault="00AA1896" w:rsidP="006B514B">
      <w:pPr>
        <w:pStyle w:val="NoSpacing"/>
        <w:rPr>
          <w:sz w:val="24"/>
          <w:szCs w:val="24"/>
        </w:rPr>
      </w:pPr>
      <w:r w:rsidRPr="00046303">
        <w:rPr>
          <w:b/>
          <w:sz w:val="24"/>
          <w:szCs w:val="24"/>
        </w:rPr>
        <w:t>Communication and</w:t>
      </w:r>
      <w:r>
        <w:rPr>
          <w:sz w:val="24"/>
          <w:szCs w:val="24"/>
        </w:rPr>
        <w:t xml:space="preserve"> </w:t>
      </w:r>
      <w:r w:rsidRPr="00046303">
        <w:rPr>
          <w:b/>
          <w:sz w:val="24"/>
          <w:szCs w:val="24"/>
        </w:rPr>
        <w:t>Marketing</w:t>
      </w:r>
      <w:r>
        <w:rPr>
          <w:sz w:val="24"/>
          <w:szCs w:val="24"/>
        </w:rPr>
        <w:t xml:space="preserve"> – no updates</w:t>
      </w:r>
    </w:p>
    <w:p w:rsidR="00AA1896" w:rsidRDefault="00AA1896" w:rsidP="006B514B">
      <w:pPr>
        <w:pStyle w:val="NoSpacing"/>
        <w:rPr>
          <w:sz w:val="24"/>
          <w:szCs w:val="24"/>
        </w:rPr>
      </w:pPr>
    </w:p>
    <w:p w:rsidR="00AA1896" w:rsidRPr="00217790" w:rsidRDefault="00AA1896" w:rsidP="00046303">
      <w:pPr>
        <w:pStyle w:val="NoSpacing"/>
        <w:rPr>
          <w:b/>
          <w:sz w:val="24"/>
          <w:szCs w:val="24"/>
        </w:rPr>
      </w:pPr>
      <w:r>
        <w:rPr>
          <w:b/>
          <w:sz w:val="24"/>
          <w:szCs w:val="24"/>
        </w:rPr>
        <w:t xml:space="preserve">Fundraising </w:t>
      </w:r>
      <w:r w:rsidRPr="002B0E5D">
        <w:rPr>
          <w:sz w:val="24"/>
          <w:szCs w:val="24"/>
        </w:rPr>
        <w:t>(</w:t>
      </w:r>
      <w:r>
        <w:rPr>
          <w:sz w:val="24"/>
          <w:szCs w:val="24"/>
        </w:rPr>
        <w:t>Bentrup)</w:t>
      </w:r>
    </w:p>
    <w:p w:rsidR="00AA1896" w:rsidRDefault="00AA1896" w:rsidP="00046303">
      <w:pPr>
        <w:pStyle w:val="NoSpacing"/>
        <w:rPr>
          <w:sz w:val="24"/>
          <w:szCs w:val="24"/>
        </w:rPr>
      </w:pPr>
      <w:r>
        <w:rPr>
          <w:sz w:val="24"/>
          <w:szCs w:val="24"/>
        </w:rPr>
        <w:t>Report that there will be an end of year letter to continue the fundraising efforts for the N Street project. The bid will be out for N Street by the end of the week. The bid went out with all amenities included as requested by the Mayor. So far we have raised $125,000 for the project, $250,000 needed.</w:t>
      </w:r>
    </w:p>
    <w:p w:rsidR="00AA1896" w:rsidRDefault="00AA1896" w:rsidP="006B514B">
      <w:pPr>
        <w:pStyle w:val="NoSpacing"/>
        <w:rPr>
          <w:b/>
          <w:sz w:val="24"/>
          <w:szCs w:val="24"/>
        </w:rPr>
      </w:pPr>
    </w:p>
    <w:p w:rsidR="00AA1896" w:rsidRDefault="00AA1896" w:rsidP="006B514B">
      <w:pPr>
        <w:pStyle w:val="NoSpacing"/>
        <w:rPr>
          <w:sz w:val="24"/>
          <w:szCs w:val="24"/>
        </w:rPr>
      </w:pPr>
      <w:r>
        <w:rPr>
          <w:b/>
          <w:sz w:val="24"/>
          <w:szCs w:val="24"/>
        </w:rPr>
        <w:t xml:space="preserve">Membership - </w:t>
      </w:r>
      <w:r w:rsidRPr="001100C3">
        <w:rPr>
          <w:sz w:val="24"/>
          <w:szCs w:val="24"/>
        </w:rPr>
        <w:t>GPTN Polos</w:t>
      </w:r>
      <w:r>
        <w:rPr>
          <w:sz w:val="24"/>
          <w:szCs w:val="24"/>
        </w:rPr>
        <w:t xml:space="preserve"> (Godfrey) There were about 13 people interested in the GPTN polos. Green was the color most selected. There will be a women’s and a men’s choice. With the logo etc each shirt will be about $40. Discussion followed about offering shirts to public or other GPTN members. Board didn’t look to move forward with this idea.</w:t>
      </w:r>
    </w:p>
    <w:p w:rsidR="00AA1896" w:rsidRDefault="00AA1896" w:rsidP="006B514B">
      <w:pPr>
        <w:pStyle w:val="NoSpacing"/>
        <w:rPr>
          <w:sz w:val="24"/>
          <w:szCs w:val="24"/>
        </w:rPr>
      </w:pPr>
    </w:p>
    <w:p w:rsidR="00AA1896" w:rsidRPr="00217790" w:rsidRDefault="00AA1896" w:rsidP="002B0E5D">
      <w:pPr>
        <w:pStyle w:val="NoSpacing"/>
        <w:rPr>
          <w:b/>
          <w:sz w:val="24"/>
          <w:szCs w:val="24"/>
        </w:rPr>
      </w:pPr>
    </w:p>
    <w:p w:rsidR="00AA1896" w:rsidRDefault="00AA1896" w:rsidP="00217790">
      <w:pPr>
        <w:pStyle w:val="NoSpacing"/>
        <w:rPr>
          <w:sz w:val="24"/>
          <w:szCs w:val="24"/>
        </w:rPr>
      </w:pPr>
      <w:r w:rsidRPr="001100C3">
        <w:rPr>
          <w:sz w:val="24"/>
          <w:szCs w:val="24"/>
        </w:rPr>
        <w:t>GPTN Due Increase</w:t>
      </w:r>
      <w:r w:rsidRPr="00217790">
        <w:rPr>
          <w:b/>
          <w:sz w:val="24"/>
          <w:szCs w:val="24"/>
        </w:rPr>
        <w:t xml:space="preserve"> </w:t>
      </w:r>
      <w:r>
        <w:rPr>
          <w:sz w:val="24"/>
          <w:szCs w:val="24"/>
        </w:rPr>
        <w:t>(Godfrey) The membership committee presented new fees for GPTN members:</w:t>
      </w:r>
    </w:p>
    <w:p w:rsidR="00AA1896" w:rsidRDefault="00AA1896" w:rsidP="00217790">
      <w:pPr>
        <w:pStyle w:val="NoSpacing"/>
        <w:rPr>
          <w:sz w:val="24"/>
          <w:szCs w:val="24"/>
        </w:rPr>
      </w:pPr>
      <w:r>
        <w:rPr>
          <w:sz w:val="24"/>
          <w:szCs w:val="24"/>
        </w:rPr>
        <w:t>Standard - $10</w:t>
      </w:r>
    </w:p>
    <w:p w:rsidR="00AA1896" w:rsidRDefault="00AA1896" w:rsidP="00217790">
      <w:pPr>
        <w:pStyle w:val="NoSpacing"/>
        <w:rPr>
          <w:sz w:val="24"/>
          <w:szCs w:val="24"/>
        </w:rPr>
      </w:pPr>
      <w:r>
        <w:rPr>
          <w:sz w:val="24"/>
          <w:szCs w:val="24"/>
        </w:rPr>
        <w:t>Family - $20</w:t>
      </w:r>
    </w:p>
    <w:p w:rsidR="00AA1896" w:rsidRDefault="00AA1896" w:rsidP="00217790">
      <w:pPr>
        <w:pStyle w:val="NoSpacing"/>
        <w:rPr>
          <w:sz w:val="24"/>
          <w:szCs w:val="24"/>
        </w:rPr>
      </w:pPr>
      <w:r>
        <w:rPr>
          <w:sz w:val="24"/>
          <w:szCs w:val="24"/>
        </w:rPr>
        <w:t>Sustainer - $50</w:t>
      </w:r>
    </w:p>
    <w:p w:rsidR="00AA1896" w:rsidRDefault="00AA1896" w:rsidP="00217790">
      <w:pPr>
        <w:pStyle w:val="NoSpacing"/>
        <w:rPr>
          <w:sz w:val="24"/>
          <w:szCs w:val="24"/>
        </w:rPr>
      </w:pPr>
      <w:r>
        <w:rPr>
          <w:sz w:val="24"/>
          <w:szCs w:val="24"/>
        </w:rPr>
        <w:t>Patron - $100</w:t>
      </w:r>
    </w:p>
    <w:p w:rsidR="00AA1896" w:rsidRDefault="00AA1896" w:rsidP="00217790">
      <w:pPr>
        <w:pStyle w:val="NoSpacing"/>
        <w:rPr>
          <w:sz w:val="24"/>
          <w:szCs w:val="24"/>
        </w:rPr>
      </w:pPr>
      <w:r>
        <w:rPr>
          <w:sz w:val="24"/>
          <w:szCs w:val="24"/>
        </w:rPr>
        <w:t>Benefactor - $250</w:t>
      </w:r>
    </w:p>
    <w:p w:rsidR="00AA1896" w:rsidRDefault="00AA1896" w:rsidP="00217790">
      <w:pPr>
        <w:pStyle w:val="NoSpacing"/>
        <w:rPr>
          <w:sz w:val="24"/>
          <w:szCs w:val="24"/>
        </w:rPr>
      </w:pPr>
    </w:p>
    <w:p w:rsidR="00AA1896" w:rsidRDefault="00AA1896" w:rsidP="00217790">
      <w:pPr>
        <w:pStyle w:val="NoSpacing"/>
        <w:rPr>
          <w:sz w:val="24"/>
          <w:szCs w:val="24"/>
        </w:rPr>
      </w:pPr>
      <w:r>
        <w:rPr>
          <w:sz w:val="24"/>
          <w:szCs w:val="24"/>
        </w:rPr>
        <w:t xml:space="preserve">Godfrey motioned for the Board to approve the proposed new membership schedule and Messerer seconded. Motion carried. </w:t>
      </w:r>
    </w:p>
    <w:p w:rsidR="00AA1896" w:rsidRDefault="00AA1896" w:rsidP="00217790">
      <w:pPr>
        <w:pStyle w:val="NoSpacing"/>
        <w:rPr>
          <w:sz w:val="24"/>
          <w:szCs w:val="24"/>
        </w:rPr>
      </w:pPr>
    </w:p>
    <w:p w:rsidR="00AA1896" w:rsidRDefault="00AA1896" w:rsidP="00086AD8">
      <w:pPr>
        <w:pStyle w:val="NoSpacing"/>
        <w:rPr>
          <w:sz w:val="24"/>
          <w:szCs w:val="24"/>
        </w:rPr>
      </w:pPr>
      <w:r>
        <w:rPr>
          <w:sz w:val="24"/>
          <w:szCs w:val="24"/>
        </w:rPr>
        <w:t>The Board determined the new membership dues will go into affect after a vote at the annual meeting in February.</w:t>
      </w:r>
    </w:p>
    <w:p w:rsidR="00AA1896" w:rsidRDefault="00AA1896" w:rsidP="00086AD8">
      <w:pPr>
        <w:pStyle w:val="NoSpacing"/>
        <w:rPr>
          <w:sz w:val="24"/>
          <w:szCs w:val="24"/>
        </w:rPr>
      </w:pPr>
    </w:p>
    <w:p w:rsidR="00AA1896" w:rsidRDefault="00AA1896" w:rsidP="00086AD8">
      <w:pPr>
        <w:pStyle w:val="NoSpacing"/>
        <w:rPr>
          <w:sz w:val="24"/>
          <w:szCs w:val="24"/>
        </w:rPr>
      </w:pPr>
      <w:r w:rsidRPr="001362A5">
        <w:rPr>
          <w:b/>
          <w:sz w:val="24"/>
          <w:szCs w:val="24"/>
        </w:rPr>
        <w:t>Trail Development and Promotion</w:t>
      </w:r>
      <w:r>
        <w:rPr>
          <w:b/>
          <w:sz w:val="24"/>
          <w:szCs w:val="24"/>
        </w:rPr>
        <w:t xml:space="preserve"> </w:t>
      </w:r>
      <w:r w:rsidRPr="001362A5">
        <w:rPr>
          <w:sz w:val="24"/>
          <w:szCs w:val="24"/>
        </w:rPr>
        <w:t>– The Board and the Parks and Recreation department will accepted the award from the American Planning Association Great Places Award on October 17.</w:t>
      </w:r>
    </w:p>
    <w:p w:rsidR="00AA1896" w:rsidRDefault="00AA1896" w:rsidP="00086AD8">
      <w:pPr>
        <w:pStyle w:val="NoSpacing"/>
        <w:rPr>
          <w:sz w:val="24"/>
          <w:szCs w:val="24"/>
        </w:rPr>
      </w:pPr>
    </w:p>
    <w:p w:rsidR="00AA1896" w:rsidRDefault="00AA1896" w:rsidP="00086AD8">
      <w:pPr>
        <w:pStyle w:val="NoSpacing"/>
        <w:rPr>
          <w:sz w:val="24"/>
          <w:szCs w:val="24"/>
        </w:rPr>
      </w:pPr>
      <w:r w:rsidRPr="00F95622">
        <w:rPr>
          <w:b/>
          <w:sz w:val="24"/>
          <w:szCs w:val="24"/>
        </w:rPr>
        <w:t>Bike Share Program</w:t>
      </w:r>
      <w:r>
        <w:rPr>
          <w:sz w:val="24"/>
          <w:szCs w:val="24"/>
        </w:rPr>
        <w:t xml:space="preserve"> (Hirsch) – The bike share program meeting took place last month. The organizers see </w:t>
      </w:r>
      <w:smartTag w:uri="urn:schemas-microsoft-com:office:smarttags" w:element="Street">
        <w:r>
          <w:rPr>
            <w:sz w:val="24"/>
            <w:szCs w:val="24"/>
          </w:rPr>
          <w:t>Lincoln</w:t>
        </w:r>
      </w:smartTag>
      <w:r>
        <w:rPr>
          <w:sz w:val="24"/>
          <w:szCs w:val="24"/>
        </w:rPr>
        <w:t xml:space="preserve"> as a good place for the program since it has a downtown university. The mayor would like </w:t>
      </w:r>
      <w:smartTag w:uri="urn:schemas-microsoft-com:office:smarttags" w:element="Street">
        <w:r>
          <w:rPr>
            <w:sz w:val="24"/>
            <w:szCs w:val="24"/>
          </w:rPr>
          <w:t>Lincoln</w:t>
        </w:r>
      </w:smartTag>
      <w:r>
        <w:rPr>
          <w:sz w:val="24"/>
          <w:szCs w:val="24"/>
        </w:rPr>
        <w:t xml:space="preserve"> to have a bike share program, but the university hasn’t weighed in on it yet. If this program is approved it would be at least a year and a half before the bikes would be available. Each station will cost $50,000 and </w:t>
      </w:r>
      <w:smartTag w:uri="urn:schemas-microsoft-com:office:smarttags" w:element="Street">
        <w:r>
          <w:rPr>
            <w:sz w:val="24"/>
            <w:szCs w:val="24"/>
          </w:rPr>
          <w:t>Lincoln</w:t>
        </w:r>
      </w:smartTag>
      <w:r>
        <w:rPr>
          <w:sz w:val="24"/>
          <w:szCs w:val="24"/>
        </w:rPr>
        <w:t xml:space="preserve"> will need 3 to 5. It will take $250,000 for maintenance. No action needed by the Board at this time. A detailed report was emailed out to the Board by Hirsch.</w:t>
      </w:r>
    </w:p>
    <w:p w:rsidR="00AA1896" w:rsidRDefault="00AA1896" w:rsidP="00086AD8">
      <w:pPr>
        <w:pStyle w:val="NoSpacing"/>
        <w:rPr>
          <w:sz w:val="24"/>
          <w:szCs w:val="24"/>
        </w:rPr>
      </w:pPr>
    </w:p>
    <w:p w:rsidR="00AA1896" w:rsidRDefault="00AA1896" w:rsidP="00086AD8">
      <w:pPr>
        <w:pStyle w:val="NoSpacing"/>
        <w:rPr>
          <w:sz w:val="24"/>
          <w:szCs w:val="24"/>
        </w:rPr>
      </w:pPr>
      <w:smartTag w:uri="urn:schemas-microsoft-com:office:smarttags" w:element="Street">
        <w:r w:rsidRPr="00675B53">
          <w:rPr>
            <w:b/>
            <w:sz w:val="24"/>
            <w:szCs w:val="24"/>
          </w:rPr>
          <w:t>11</w:t>
        </w:r>
        <w:r w:rsidRPr="00675B53">
          <w:rPr>
            <w:b/>
            <w:sz w:val="24"/>
            <w:szCs w:val="24"/>
            <w:vertAlign w:val="superscript"/>
          </w:rPr>
          <w:t>th</w:t>
        </w:r>
        <w:r w:rsidRPr="00675B53">
          <w:rPr>
            <w:b/>
            <w:sz w:val="24"/>
            <w:szCs w:val="24"/>
          </w:rPr>
          <w:t xml:space="preserve"> Street</w:t>
        </w:r>
      </w:smartTag>
      <w:r>
        <w:rPr>
          <w:b/>
          <w:sz w:val="24"/>
          <w:szCs w:val="24"/>
        </w:rPr>
        <w:t xml:space="preserve"> </w:t>
      </w:r>
      <w:smartTag w:uri="urn:schemas-microsoft-com:office:smarttags" w:element="Street">
        <w:r>
          <w:rPr>
            <w:b/>
            <w:sz w:val="24"/>
            <w:szCs w:val="24"/>
          </w:rPr>
          <w:t>Bike Lane</w:t>
        </w:r>
      </w:smartTag>
      <w:r w:rsidRPr="00675B53">
        <w:rPr>
          <w:b/>
          <w:sz w:val="24"/>
          <w:szCs w:val="24"/>
        </w:rPr>
        <w:t xml:space="preserve"> Review</w:t>
      </w:r>
      <w:r>
        <w:rPr>
          <w:sz w:val="24"/>
          <w:szCs w:val="24"/>
        </w:rPr>
        <w:t xml:space="preserve"> (</w:t>
      </w:r>
      <w:smartTag w:uri="urn:schemas-microsoft-com:office:smarttags" w:element="Street">
        <w:r>
          <w:rPr>
            <w:sz w:val="24"/>
            <w:szCs w:val="24"/>
          </w:rPr>
          <w:t>Griffin</w:t>
        </w:r>
      </w:smartTag>
      <w:r>
        <w:rPr>
          <w:sz w:val="24"/>
          <w:szCs w:val="24"/>
        </w:rPr>
        <w:t xml:space="preserve">) – City ask for Boards opinion the </w:t>
      </w:r>
      <w:smartTag w:uri="urn:schemas-microsoft-com:office:smarttags" w:element="Street">
        <w:r>
          <w:rPr>
            <w:sz w:val="24"/>
            <w:szCs w:val="24"/>
          </w:rPr>
          <w:t>11</w:t>
        </w:r>
        <w:r w:rsidRPr="00675B53">
          <w:rPr>
            <w:sz w:val="24"/>
            <w:szCs w:val="24"/>
            <w:vertAlign w:val="superscript"/>
          </w:rPr>
          <w:t>th</w:t>
        </w:r>
        <w:r>
          <w:rPr>
            <w:sz w:val="24"/>
            <w:szCs w:val="24"/>
          </w:rPr>
          <w:t xml:space="preserve"> St</w:t>
        </w:r>
      </w:smartTag>
      <w:r>
        <w:rPr>
          <w:sz w:val="24"/>
          <w:szCs w:val="24"/>
        </w:rPr>
        <w:t xml:space="preserve"> bike lane. Concensous was the bike lane isn’t perfect, but we don’t want it removed. The Board is not interested in going backwards on bike lanes in downtown. Bentrup reminded the Board that the lanes were a compromise due to the resistance from downtown businesses. Most agreed improvements needed and the Board will work toward solutions. The hope is the N street project will be an example of how the lanes should be built.</w:t>
      </w:r>
    </w:p>
    <w:p w:rsidR="00AA1896" w:rsidRPr="001362A5" w:rsidRDefault="00AA1896" w:rsidP="00086AD8">
      <w:pPr>
        <w:pStyle w:val="NoSpacing"/>
        <w:rPr>
          <w:b/>
          <w:sz w:val="24"/>
          <w:szCs w:val="24"/>
        </w:rPr>
      </w:pPr>
      <w:r>
        <w:rPr>
          <w:sz w:val="24"/>
          <w:szCs w:val="24"/>
        </w:rPr>
        <w:t xml:space="preserve"> </w:t>
      </w:r>
    </w:p>
    <w:p w:rsidR="00AA1896" w:rsidRPr="00E065DA" w:rsidRDefault="00AA1896" w:rsidP="00421870">
      <w:pPr>
        <w:pStyle w:val="NoSpacing"/>
        <w:rPr>
          <w:b/>
          <w:sz w:val="24"/>
          <w:szCs w:val="24"/>
        </w:rPr>
      </w:pPr>
      <w:r w:rsidRPr="00E065DA">
        <w:rPr>
          <w:b/>
          <w:sz w:val="24"/>
          <w:szCs w:val="24"/>
        </w:rPr>
        <w:t>Next GPTN Board meeting</w:t>
      </w:r>
      <w:r w:rsidRPr="00E065DA">
        <w:rPr>
          <w:sz w:val="24"/>
          <w:szCs w:val="24"/>
        </w:rPr>
        <w:t xml:space="preserve"> </w:t>
      </w:r>
      <w:r>
        <w:rPr>
          <w:sz w:val="24"/>
          <w:szCs w:val="24"/>
        </w:rPr>
        <w:t>will be November 10.</w:t>
      </w:r>
      <w:r w:rsidRPr="00E065DA">
        <w:rPr>
          <w:sz w:val="24"/>
          <w:szCs w:val="24"/>
        </w:rPr>
        <w:br/>
      </w:r>
    </w:p>
    <w:p w:rsidR="00AA1896" w:rsidRPr="00E065DA" w:rsidRDefault="00AA1896" w:rsidP="00421870">
      <w:pPr>
        <w:pStyle w:val="NoSpacing"/>
        <w:rPr>
          <w:sz w:val="24"/>
          <w:szCs w:val="24"/>
        </w:rPr>
      </w:pPr>
      <w:r w:rsidRPr="00E065DA">
        <w:rPr>
          <w:b/>
          <w:sz w:val="24"/>
          <w:szCs w:val="24"/>
        </w:rPr>
        <w:t>Adjournment</w:t>
      </w:r>
      <w:r>
        <w:rPr>
          <w:sz w:val="24"/>
          <w:szCs w:val="24"/>
        </w:rPr>
        <w:t xml:space="preserve"> at 8:41</w:t>
      </w:r>
      <w:r w:rsidRPr="00E065DA">
        <w:rPr>
          <w:sz w:val="24"/>
          <w:szCs w:val="24"/>
        </w:rPr>
        <w:t xml:space="preserve"> p.m. </w:t>
      </w:r>
      <w:r w:rsidRPr="00E065DA">
        <w:rPr>
          <w:sz w:val="24"/>
          <w:szCs w:val="24"/>
        </w:rPr>
        <w:br/>
      </w:r>
    </w:p>
    <w:p w:rsidR="00AA1896" w:rsidRPr="00E065DA" w:rsidRDefault="00AA1896" w:rsidP="00421870">
      <w:pPr>
        <w:pStyle w:val="NoSpacing"/>
        <w:rPr>
          <w:sz w:val="24"/>
          <w:szCs w:val="24"/>
        </w:rPr>
      </w:pPr>
      <w:r w:rsidRPr="00E065DA">
        <w:rPr>
          <w:sz w:val="24"/>
          <w:szCs w:val="24"/>
        </w:rPr>
        <w:t xml:space="preserve">Respectfully submitted, </w:t>
      </w:r>
      <w:r w:rsidRPr="00E065DA">
        <w:rPr>
          <w:sz w:val="24"/>
          <w:szCs w:val="24"/>
        </w:rPr>
        <w:br/>
      </w:r>
      <w:r>
        <w:rPr>
          <w:sz w:val="24"/>
          <w:szCs w:val="24"/>
        </w:rPr>
        <w:t>Dena Noe</w:t>
      </w:r>
      <w:r>
        <w:rPr>
          <w:sz w:val="24"/>
          <w:szCs w:val="24"/>
        </w:rPr>
        <w:br/>
        <w:t>Board Member</w:t>
      </w:r>
    </w:p>
    <w:p w:rsidR="00AA1896" w:rsidRDefault="00AA1896" w:rsidP="00636254">
      <w:pPr>
        <w:pStyle w:val="NoSpacing"/>
        <w:jc w:val="right"/>
        <w:rPr>
          <w:sz w:val="20"/>
          <w:szCs w:val="20"/>
        </w:rPr>
      </w:pPr>
    </w:p>
    <w:p w:rsidR="00AA1896" w:rsidRDefault="00AA1896" w:rsidP="00636254">
      <w:pPr>
        <w:pStyle w:val="NoSpacing"/>
        <w:jc w:val="right"/>
        <w:rPr>
          <w:sz w:val="20"/>
          <w:szCs w:val="20"/>
        </w:rPr>
      </w:pPr>
    </w:p>
    <w:p w:rsidR="00AA1896" w:rsidRDefault="00AA1896" w:rsidP="00636254">
      <w:pPr>
        <w:pStyle w:val="NoSpacing"/>
        <w:jc w:val="right"/>
        <w:rPr>
          <w:sz w:val="20"/>
          <w:szCs w:val="20"/>
        </w:rPr>
      </w:pPr>
    </w:p>
    <w:p w:rsidR="00AA1896" w:rsidRDefault="00AA1896" w:rsidP="00636254">
      <w:pPr>
        <w:pStyle w:val="NoSpacing"/>
        <w:jc w:val="right"/>
        <w:rPr>
          <w:sz w:val="20"/>
          <w:szCs w:val="20"/>
        </w:rPr>
      </w:pPr>
    </w:p>
    <w:p w:rsidR="00AA1896" w:rsidRDefault="00AA1896" w:rsidP="00636254">
      <w:pPr>
        <w:pStyle w:val="NoSpacing"/>
        <w:jc w:val="right"/>
        <w:rPr>
          <w:sz w:val="20"/>
          <w:szCs w:val="20"/>
        </w:rPr>
      </w:pPr>
    </w:p>
    <w:p w:rsidR="00AA1896" w:rsidRDefault="00AA1896" w:rsidP="00636254">
      <w:pPr>
        <w:pStyle w:val="NoSpacing"/>
        <w:jc w:val="right"/>
        <w:rPr>
          <w:sz w:val="20"/>
          <w:szCs w:val="20"/>
        </w:rPr>
      </w:pPr>
    </w:p>
    <w:p w:rsidR="00AA1896" w:rsidRPr="00E065DA" w:rsidRDefault="00AA1896" w:rsidP="00636254">
      <w:pPr>
        <w:pStyle w:val="NoSpacing"/>
        <w:jc w:val="right"/>
        <w:rPr>
          <w:sz w:val="20"/>
          <w:szCs w:val="20"/>
        </w:rPr>
      </w:pPr>
      <w:r>
        <w:rPr>
          <w:sz w:val="20"/>
          <w:szCs w:val="20"/>
        </w:rPr>
        <w:t>13 October 2014</w:t>
      </w:r>
    </w:p>
    <w:sectPr w:rsidR="00AA1896" w:rsidRPr="00E065DA" w:rsidSect="00F52627">
      <w:endnotePr>
        <w:numFmt w:val="decimal"/>
      </w:endnotePr>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96" w:rsidRDefault="00AA1896" w:rsidP="00C93B69">
      <w:pPr>
        <w:spacing w:before="0" w:after="0"/>
      </w:pPr>
      <w:r>
        <w:separator/>
      </w:r>
    </w:p>
  </w:endnote>
  <w:endnote w:type="continuationSeparator" w:id="0">
    <w:p w:rsidR="00AA1896" w:rsidRDefault="00AA1896" w:rsidP="00C93B6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96" w:rsidRDefault="00AA1896" w:rsidP="00C93B69">
      <w:pPr>
        <w:spacing w:before="0" w:after="0"/>
      </w:pPr>
      <w:r>
        <w:separator/>
      </w:r>
    </w:p>
  </w:footnote>
  <w:footnote w:type="continuationSeparator" w:id="0">
    <w:p w:rsidR="00AA1896" w:rsidRDefault="00AA1896" w:rsidP="00C93B6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991"/>
    <w:multiLevelType w:val="hybridMultilevel"/>
    <w:tmpl w:val="6112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429D5"/>
    <w:multiLevelType w:val="hybridMultilevel"/>
    <w:tmpl w:val="3438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30237"/>
    <w:multiLevelType w:val="hybridMultilevel"/>
    <w:tmpl w:val="6400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715BB"/>
    <w:multiLevelType w:val="hybridMultilevel"/>
    <w:tmpl w:val="72EC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3231E"/>
    <w:multiLevelType w:val="hybridMultilevel"/>
    <w:tmpl w:val="658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40D38"/>
    <w:multiLevelType w:val="hybridMultilevel"/>
    <w:tmpl w:val="7E6C6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7B2602"/>
    <w:multiLevelType w:val="hybridMultilevel"/>
    <w:tmpl w:val="1564F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03A47"/>
    <w:multiLevelType w:val="hybridMultilevel"/>
    <w:tmpl w:val="C8B8A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F3B0A"/>
    <w:multiLevelType w:val="hybridMultilevel"/>
    <w:tmpl w:val="527A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21225"/>
    <w:multiLevelType w:val="hybridMultilevel"/>
    <w:tmpl w:val="A296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56313"/>
    <w:multiLevelType w:val="hybridMultilevel"/>
    <w:tmpl w:val="4646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31B5F"/>
    <w:multiLevelType w:val="hybridMultilevel"/>
    <w:tmpl w:val="68B8D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712B14"/>
    <w:multiLevelType w:val="hybridMultilevel"/>
    <w:tmpl w:val="7F24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C15529"/>
    <w:multiLevelType w:val="hybridMultilevel"/>
    <w:tmpl w:val="D784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E289F"/>
    <w:multiLevelType w:val="hybridMultilevel"/>
    <w:tmpl w:val="36DE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2458"/>
    <w:multiLevelType w:val="hybridMultilevel"/>
    <w:tmpl w:val="E548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2C7D59"/>
    <w:multiLevelType w:val="hybridMultilevel"/>
    <w:tmpl w:val="4094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E5888"/>
    <w:multiLevelType w:val="hybridMultilevel"/>
    <w:tmpl w:val="CAEC4CB6"/>
    <w:lvl w:ilvl="0" w:tplc="3600EB5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B977E4"/>
    <w:multiLevelType w:val="hybridMultilevel"/>
    <w:tmpl w:val="1948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12"/>
  </w:num>
  <w:num w:numId="5">
    <w:abstractNumId w:val="1"/>
  </w:num>
  <w:num w:numId="6">
    <w:abstractNumId w:val="0"/>
  </w:num>
  <w:num w:numId="7">
    <w:abstractNumId w:val="7"/>
  </w:num>
  <w:num w:numId="8">
    <w:abstractNumId w:val="8"/>
  </w:num>
  <w:num w:numId="9">
    <w:abstractNumId w:val="5"/>
  </w:num>
  <w:num w:numId="10">
    <w:abstractNumId w:val="13"/>
  </w:num>
  <w:num w:numId="11">
    <w:abstractNumId w:val="18"/>
  </w:num>
  <w:num w:numId="12">
    <w:abstractNumId w:val="3"/>
  </w:num>
  <w:num w:numId="13">
    <w:abstractNumId w:val="16"/>
  </w:num>
  <w:num w:numId="14">
    <w:abstractNumId w:val="15"/>
  </w:num>
  <w:num w:numId="15">
    <w:abstractNumId w:val="14"/>
  </w:num>
  <w:num w:numId="16">
    <w:abstractNumId w:val="2"/>
  </w:num>
  <w:num w:numId="17">
    <w:abstractNumId w:val="9"/>
  </w:num>
  <w:num w:numId="18">
    <w:abstractNumId w:val="11"/>
  </w:num>
  <w:num w:numId="1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3E7"/>
    <w:rsid w:val="00001131"/>
    <w:rsid w:val="00005292"/>
    <w:rsid w:val="0001077E"/>
    <w:rsid w:val="000152BD"/>
    <w:rsid w:val="000259DF"/>
    <w:rsid w:val="00032804"/>
    <w:rsid w:val="00041812"/>
    <w:rsid w:val="00042139"/>
    <w:rsid w:val="00044BB1"/>
    <w:rsid w:val="00046303"/>
    <w:rsid w:val="00052C7A"/>
    <w:rsid w:val="000579C7"/>
    <w:rsid w:val="00060D46"/>
    <w:rsid w:val="000613FB"/>
    <w:rsid w:val="00077A30"/>
    <w:rsid w:val="000832DA"/>
    <w:rsid w:val="00086AD8"/>
    <w:rsid w:val="000A63E6"/>
    <w:rsid w:val="000B1CF8"/>
    <w:rsid w:val="000B3185"/>
    <w:rsid w:val="000D196C"/>
    <w:rsid w:val="000D4E95"/>
    <w:rsid w:val="000D76B0"/>
    <w:rsid w:val="000E06C8"/>
    <w:rsid w:val="000F38B9"/>
    <w:rsid w:val="00100BAF"/>
    <w:rsid w:val="00103BED"/>
    <w:rsid w:val="00105113"/>
    <w:rsid w:val="001100C3"/>
    <w:rsid w:val="00111998"/>
    <w:rsid w:val="00114898"/>
    <w:rsid w:val="001226FE"/>
    <w:rsid w:val="001258F3"/>
    <w:rsid w:val="001362A5"/>
    <w:rsid w:val="001364EF"/>
    <w:rsid w:val="001420CE"/>
    <w:rsid w:val="00150FA2"/>
    <w:rsid w:val="001510F9"/>
    <w:rsid w:val="00151145"/>
    <w:rsid w:val="001535E8"/>
    <w:rsid w:val="0016165A"/>
    <w:rsid w:val="00171F90"/>
    <w:rsid w:val="00172201"/>
    <w:rsid w:val="00172930"/>
    <w:rsid w:val="00172E78"/>
    <w:rsid w:val="00173CEA"/>
    <w:rsid w:val="00184D10"/>
    <w:rsid w:val="001942CF"/>
    <w:rsid w:val="00195613"/>
    <w:rsid w:val="0019667C"/>
    <w:rsid w:val="001977A6"/>
    <w:rsid w:val="001B455A"/>
    <w:rsid w:val="001B704B"/>
    <w:rsid w:val="001C1A66"/>
    <w:rsid w:val="001C3417"/>
    <w:rsid w:val="001C7614"/>
    <w:rsid w:val="001D575D"/>
    <w:rsid w:val="001F26C9"/>
    <w:rsid w:val="001F2915"/>
    <w:rsid w:val="002101C4"/>
    <w:rsid w:val="002144A1"/>
    <w:rsid w:val="00215B51"/>
    <w:rsid w:val="00217790"/>
    <w:rsid w:val="00217EEF"/>
    <w:rsid w:val="00226985"/>
    <w:rsid w:val="0023112B"/>
    <w:rsid w:val="00233299"/>
    <w:rsid w:val="0023461D"/>
    <w:rsid w:val="002369F9"/>
    <w:rsid w:val="0023751E"/>
    <w:rsid w:val="002426D9"/>
    <w:rsid w:val="00263395"/>
    <w:rsid w:val="00263E9E"/>
    <w:rsid w:val="00264072"/>
    <w:rsid w:val="00272F8E"/>
    <w:rsid w:val="00276D8C"/>
    <w:rsid w:val="00283857"/>
    <w:rsid w:val="00285FEE"/>
    <w:rsid w:val="002877C6"/>
    <w:rsid w:val="002914A4"/>
    <w:rsid w:val="002A0A1A"/>
    <w:rsid w:val="002A5E9E"/>
    <w:rsid w:val="002A6094"/>
    <w:rsid w:val="002B0B34"/>
    <w:rsid w:val="002B0E5D"/>
    <w:rsid w:val="002B5417"/>
    <w:rsid w:val="002F0A27"/>
    <w:rsid w:val="002F228A"/>
    <w:rsid w:val="002F61DA"/>
    <w:rsid w:val="00300009"/>
    <w:rsid w:val="003127BC"/>
    <w:rsid w:val="00313A6B"/>
    <w:rsid w:val="00323E8F"/>
    <w:rsid w:val="00341787"/>
    <w:rsid w:val="003547EA"/>
    <w:rsid w:val="00356B37"/>
    <w:rsid w:val="00370275"/>
    <w:rsid w:val="003705C2"/>
    <w:rsid w:val="00381AA5"/>
    <w:rsid w:val="0038253B"/>
    <w:rsid w:val="0038285D"/>
    <w:rsid w:val="00391D93"/>
    <w:rsid w:val="003A027D"/>
    <w:rsid w:val="003A6C6E"/>
    <w:rsid w:val="003C181F"/>
    <w:rsid w:val="003D51ED"/>
    <w:rsid w:val="003E2928"/>
    <w:rsid w:val="003E333D"/>
    <w:rsid w:val="003E6BC2"/>
    <w:rsid w:val="0040109B"/>
    <w:rsid w:val="0041053E"/>
    <w:rsid w:val="00421870"/>
    <w:rsid w:val="00422547"/>
    <w:rsid w:val="0042447A"/>
    <w:rsid w:val="00446E76"/>
    <w:rsid w:val="00460944"/>
    <w:rsid w:val="00465454"/>
    <w:rsid w:val="00473484"/>
    <w:rsid w:val="00474501"/>
    <w:rsid w:val="0048007A"/>
    <w:rsid w:val="00485573"/>
    <w:rsid w:val="00487187"/>
    <w:rsid w:val="00487E71"/>
    <w:rsid w:val="00497B7C"/>
    <w:rsid w:val="004B0CDE"/>
    <w:rsid w:val="004C2262"/>
    <w:rsid w:val="004C2AFC"/>
    <w:rsid w:val="004D0607"/>
    <w:rsid w:val="004D29F8"/>
    <w:rsid w:val="004D2C00"/>
    <w:rsid w:val="004D765D"/>
    <w:rsid w:val="004E0810"/>
    <w:rsid w:val="004E0B65"/>
    <w:rsid w:val="004F0E1D"/>
    <w:rsid w:val="004F16C8"/>
    <w:rsid w:val="004F37CA"/>
    <w:rsid w:val="004F59E9"/>
    <w:rsid w:val="004F7FAB"/>
    <w:rsid w:val="005025C0"/>
    <w:rsid w:val="00507477"/>
    <w:rsid w:val="005131C1"/>
    <w:rsid w:val="00523278"/>
    <w:rsid w:val="00524506"/>
    <w:rsid w:val="00531AA3"/>
    <w:rsid w:val="005338A5"/>
    <w:rsid w:val="00535ED0"/>
    <w:rsid w:val="005368FB"/>
    <w:rsid w:val="00536A7D"/>
    <w:rsid w:val="005430DA"/>
    <w:rsid w:val="0055530C"/>
    <w:rsid w:val="005677DF"/>
    <w:rsid w:val="00574EFF"/>
    <w:rsid w:val="00576150"/>
    <w:rsid w:val="0057752A"/>
    <w:rsid w:val="0058384C"/>
    <w:rsid w:val="0058490C"/>
    <w:rsid w:val="00597818"/>
    <w:rsid w:val="005A3008"/>
    <w:rsid w:val="005A4AD8"/>
    <w:rsid w:val="005A4EBB"/>
    <w:rsid w:val="005B0B12"/>
    <w:rsid w:val="005B3F81"/>
    <w:rsid w:val="005B584B"/>
    <w:rsid w:val="005B61CF"/>
    <w:rsid w:val="005D19D8"/>
    <w:rsid w:val="005D2F43"/>
    <w:rsid w:val="005D57B6"/>
    <w:rsid w:val="005D7BCE"/>
    <w:rsid w:val="005E2979"/>
    <w:rsid w:val="005F0762"/>
    <w:rsid w:val="005F12B2"/>
    <w:rsid w:val="005F428D"/>
    <w:rsid w:val="0060021D"/>
    <w:rsid w:val="00604659"/>
    <w:rsid w:val="006052B6"/>
    <w:rsid w:val="0061198A"/>
    <w:rsid w:val="00612E19"/>
    <w:rsid w:val="00616CF1"/>
    <w:rsid w:val="006203F0"/>
    <w:rsid w:val="00620770"/>
    <w:rsid w:val="00622B6D"/>
    <w:rsid w:val="00635843"/>
    <w:rsid w:val="00636254"/>
    <w:rsid w:val="006421B3"/>
    <w:rsid w:val="006454A8"/>
    <w:rsid w:val="006514F1"/>
    <w:rsid w:val="006611DA"/>
    <w:rsid w:val="0066685B"/>
    <w:rsid w:val="006758C1"/>
    <w:rsid w:val="00675B53"/>
    <w:rsid w:val="00682B43"/>
    <w:rsid w:val="00684559"/>
    <w:rsid w:val="0068720A"/>
    <w:rsid w:val="006917B9"/>
    <w:rsid w:val="006A03D6"/>
    <w:rsid w:val="006A3926"/>
    <w:rsid w:val="006B0AA5"/>
    <w:rsid w:val="006B514B"/>
    <w:rsid w:val="006C3D3A"/>
    <w:rsid w:val="006E0699"/>
    <w:rsid w:val="006E4F5E"/>
    <w:rsid w:val="006F7C4B"/>
    <w:rsid w:val="0070172A"/>
    <w:rsid w:val="00710428"/>
    <w:rsid w:val="00716E0D"/>
    <w:rsid w:val="0072265F"/>
    <w:rsid w:val="00726F98"/>
    <w:rsid w:val="00733B99"/>
    <w:rsid w:val="0074374A"/>
    <w:rsid w:val="00743BCE"/>
    <w:rsid w:val="00753098"/>
    <w:rsid w:val="00762C3D"/>
    <w:rsid w:val="007640B4"/>
    <w:rsid w:val="0076649D"/>
    <w:rsid w:val="00777B52"/>
    <w:rsid w:val="007801AA"/>
    <w:rsid w:val="00782D39"/>
    <w:rsid w:val="00795127"/>
    <w:rsid w:val="00795EC6"/>
    <w:rsid w:val="007A00A4"/>
    <w:rsid w:val="007A7F7D"/>
    <w:rsid w:val="007B5E52"/>
    <w:rsid w:val="007C567A"/>
    <w:rsid w:val="007E0174"/>
    <w:rsid w:val="007E4AC2"/>
    <w:rsid w:val="007F08A6"/>
    <w:rsid w:val="007F46C5"/>
    <w:rsid w:val="00801C28"/>
    <w:rsid w:val="0081362B"/>
    <w:rsid w:val="00813909"/>
    <w:rsid w:val="008274BF"/>
    <w:rsid w:val="00832797"/>
    <w:rsid w:val="00832D09"/>
    <w:rsid w:val="008330C5"/>
    <w:rsid w:val="00833A9C"/>
    <w:rsid w:val="00833DA8"/>
    <w:rsid w:val="008351B1"/>
    <w:rsid w:val="00835646"/>
    <w:rsid w:val="00840401"/>
    <w:rsid w:val="00840694"/>
    <w:rsid w:val="008407FC"/>
    <w:rsid w:val="00844DF6"/>
    <w:rsid w:val="00846FE7"/>
    <w:rsid w:val="008556E7"/>
    <w:rsid w:val="008634F8"/>
    <w:rsid w:val="00870C3C"/>
    <w:rsid w:val="00873930"/>
    <w:rsid w:val="008744B9"/>
    <w:rsid w:val="00876C84"/>
    <w:rsid w:val="00883DA4"/>
    <w:rsid w:val="00886977"/>
    <w:rsid w:val="0088762B"/>
    <w:rsid w:val="0089184B"/>
    <w:rsid w:val="00894BBE"/>
    <w:rsid w:val="00897D50"/>
    <w:rsid w:val="008A43E7"/>
    <w:rsid w:val="008A4846"/>
    <w:rsid w:val="008B03EF"/>
    <w:rsid w:val="008C09DE"/>
    <w:rsid w:val="008C208E"/>
    <w:rsid w:val="008D0016"/>
    <w:rsid w:val="008D0764"/>
    <w:rsid w:val="008D7BBB"/>
    <w:rsid w:val="008E24B7"/>
    <w:rsid w:val="008E2961"/>
    <w:rsid w:val="008E3EAC"/>
    <w:rsid w:val="008E581C"/>
    <w:rsid w:val="008F5770"/>
    <w:rsid w:val="0090540F"/>
    <w:rsid w:val="00916CE7"/>
    <w:rsid w:val="00925842"/>
    <w:rsid w:val="00926720"/>
    <w:rsid w:val="0094122A"/>
    <w:rsid w:val="00941D3C"/>
    <w:rsid w:val="0095647F"/>
    <w:rsid w:val="0096530A"/>
    <w:rsid w:val="00966D75"/>
    <w:rsid w:val="00967C78"/>
    <w:rsid w:val="009709BC"/>
    <w:rsid w:val="00972182"/>
    <w:rsid w:val="0097297B"/>
    <w:rsid w:val="00982FFE"/>
    <w:rsid w:val="00983CFD"/>
    <w:rsid w:val="00994595"/>
    <w:rsid w:val="00996EB9"/>
    <w:rsid w:val="0099724D"/>
    <w:rsid w:val="009B0DE3"/>
    <w:rsid w:val="009B384C"/>
    <w:rsid w:val="009B7B44"/>
    <w:rsid w:val="009C3663"/>
    <w:rsid w:val="009D0F99"/>
    <w:rsid w:val="009D54B3"/>
    <w:rsid w:val="009E435A"/>
    <w:rsid w:val="009E4F5F"/>
    <w:rsid w:val="009F422E"/>
    <w:rsid w:val="009F4C59"/>
    <w:rsid w:val="00A03ECE"/>
    <w:rsid w:val="00A05F37"/>
    <w:rsid w:val="00A203B0"/>
    <w:rsid w:val="00A2507D"/>
    <w:rsid w:val="00A3005A"/>
    <w:rsid w:val="00A36AFD"/>
    <w:rsid w:val="00A41218"/>
    <w:rsid w:val="00A4397E"/>
    <w:rsid w:val="00A440E4"/>
    <w:rsid w:val="00A72744"/>
    <w:rsid w:val="00A7620E"/>
    <w:rsid w:val="00A77C5A"/>
    <w:rsid w:val="00A859EC"/>
    <w:rsid w:val="00A85EBE"/>
    <w:rsid w:val="00A90DE6"/>
    <w:rsid w:val="00A91A45"/>
    <w:rsid w:val="00A954EC"/>
    <w:rsid w:val="00AA17E9"/>
    <w:rsid w:val="00AA1896"/>
    <w:rsid w:val="00AB7076"/>
    <w:rsid w:val="00AC449F"/>
    <w:rsid w:val="00AC461B"/>
    <w:rsid w:val="00AC6409"/>
    <w:rsid w:val="00AE617B"/>
    <w:rsid w:val="00AF4827"/>
    <w:rsid w:val="00AF5608"/>
    <w:rsid w:val="00B06BAB"/>
    <w:rsid w:val="00B117B4"/>
    <w:rsid w:val="00B11C62"/>
    <w:rsid w:val="00B134C8"/>
    <w:rsid w:val="00B25D31"/>
    <w:rsid w:val="00B3486E"/>
    <w:rsid w:val="00B45EB0"/>
    <w:rsid w:val="00B5053A"/>
    <w:rsid w:val="00B5370C"/>
    <w:rsid w:val="00B54CB9"/>
    <w:rsid w:val="00B56B5A"/>
    <w:rsid w:val="00B748AE"/>
    <w:rsid w:val="00B77F55"/>
    <w:rsid w:val="00B82852"/>
    <w:rsid w:val="00B90236"/>
    <w:rsid w:val="00B94858"/>
    <w:rsid w:val="00BB0E62"/>
    <w:rsid w:val="00BC1B86"/>
    <w:rsid w:val="00BC637A"/>
    <w:rsid w:val="00BC66B4"/>
    <w:rsid w:val="00BD6BAB"/>
    <w:rsid w:val="00BD7624"/>
    <w:rsid w:val="00BE6E96"/>
    <w:rsid w:val="00BF0117"/>
    <w:rsid w:val="00BF0C9D"/>
    <w:rsid w:val="00BF46C4"/>
    <w:rsid w:val="00C054F2"/>
    <w:rsid w:val="00C10158"/>
    <w:rsid w:val="00C101D9"/>
    <w:rsid w:val="00C311AF"/>
    <w:rsid w:val="00C31B11"/>
    <w:rsid w:val="00C354A0"/>
    <w:rsid w:val="00C53AD3"/>
    <w:rsid w:val="00C64C1D"/>
    <w:rsid w:val="00C653C8"/>
    <w:rsid w:val="00C7247A"/>
    <w:rsid w:val="00C76E1E"/>
    <w:rsid w:val="00C85E35"/>
    <w:rsid w:val="00C86672"/>
    <w:rsid w:val="00C8713E"/>
    <w:rsid w:val="00C91376"/>
    <w:rsid w:val="00C93B69"/>
    <w:rsid w:val="00CA499B"/>
    <w:rsid w:val="00CB6A50"/>
    <w:rsid w:val="00CC555B"/>
    <w:rsid w:val="00CD232F"/>
    <w:rsid w:val="00CD48E7"/>
    <w:rsid w:val="00CD64A5"/>
    <w:rsid w:val="00CD7320"/>
    <w:rsid w:val="00CE1C8B"/>
    <w:rsid w:val="00CE56A0"/>
    <w:rsid w:val="00CF115C"/>
    <w:rsid w:val="00CF1DDA"/>
    <w:rsid w:val="00CF3E66"/>
    <w:rsid w:val="00CF4F44"/>
    <w:rsid w:val="00D01E16"/>
    <w:rsid w:val="00D03F03"/>
    <w:rsid w:val="00D265AE"/>
    <w:rsid w:val="00D318B2"/>
    <w:rsid w:val="00D47746"/>
    <w:rsid w:val="00D62FF4"/>
    <w:rsid w:val="00D72DD2"/>
    <w:rsid w:val="00D75B5A"/>
    <w:rsid w:val="00D76EAC"/>
    <w:rsid w:val="00D926BC"/>
    <w:rsid w:val="00D97BCE"/>
    <w:rsid w:val="00DB1E2C"/>
    <w:rsid w:val="00DB502C"/>
    <w:rsid w:val="00DB5042"/>
    <w:rsid w:val="00DC0381"/>
    <w:rsid w:val="00DC2E15"/>
    <w:rsid w:val="00DC488B"/>
    <w:rsid w:val="00DD16CF"/>
    <w:rsid w:val="00DD2FF7"/>
    <w:rsid w:val="00DD582D"/>
    <w:rsid w:val="00DD6F94"/>
    <w:rsid w:val="00DE1030"/>
    <w:rsid w:val="00DE5E70"/>
    <w:rsid w:val="00DF3E6D"/>
    <w:rsid w:val="00DF7028"/>
    <w:rsid w:val="00DF7419"/>
    <w:rsid w:val="00E065DA"/>
    <w:rsid w:val="00E06BD5"/>
    <w:rsid w:val="00E126C0"/>
    <w:rsid w:val="00E161CC"/>
    <w:rsid w:val="00E244C4"/>
    <w:rsid w:val="00E24DDB"/>
    <w:rsid w:val="00E264D0"/>
    <w:rsid w:val="00E32AED"/>
    <w:rsid w:val="00E404EC"/>
    <w:rsid w:val="00E423E6"/>
    <w:rsid w:val="00E64650"/>
    <w:rsid w:val="00E64A71"/>
    <w:rsid w:val="00E667ED"/>
    <w:rsid w:val="00E67129"/>
    <w:rsid w:val="00E71A85"/>
    <w:rsid w:val="00E735B8"/>
    <w:rsid w:val="00E83CB4"/>
    <w:rsid w:val="00E868A2"/>
    <w:rsid w:val="00E92287"/>
    <w:rsid w:val="00EA1400"/>
    <w:rsid w:val="00EB63AB"/>
    <w:rsid w:val="00EC6468"/>
    <w:rsid w:val="00EC65C4"/>
    <w:rsid w:val="00ED08D1"/>
    <w:rsid w:val="00ED4DB8"/>
    <w:rsid w:val="00ED5329"/>
    <w:rsid w:val="00EE2E28"/>
    <w:rsid w:val="00EE5278"/>
    <w:rsid w:val="00F03EE6"/>
    <w:rsid w:val="00F160D2"/>
    <w:rsid w:val="00F16D80"/>
    <w:rsid w:val="00F23A78"/>
    <w:rsid w:val="00F2482A"/>
    <w:rsid w:val="00F30A2D"/>
    <w:rsid w:val="00F32434"/>
    <w:rsid w:val="00F41F2F"/>
    <w:rsid w:val="00F46D53"/>
    <w:rsid w:val="00F47454"/>
    <w:rsid w:val="00F52627"/>
    <w:rsid w:val="00F54231"/>
    <w:rsid w:val="00F573B9"/>
    <w:rsid w:val="00F613F6"/>
    <w:rsid w:val="00F61D43"/>
    <w:rsid w:val="00F73C3D"/>
    <w:rsid w:val="00F73D68"/>
    <w:rsid w:val="00F84F2F"/>
    <w:rsid w:val="00F95622"/>
    <w:rsid w:val="00F973A4"/>
    <w:rsid w:val="00FA3319"/>
    <w:rsid w:val="00FA62D1"/>
    <w:rsid w:val="00FB3188"/>
    <w:rsid w:val="00FB4BE9"/>
    <w:rsid w:val="00FB7D8B"/>
    <w:rsid w:val="00FC3300"/>
    <w:rsid w:val="00FD278D"/>
    <w:rsid w:val="00FE106A"/>
    <w:rsid w:val="00FE4D5A"/>
    <w:rsid w:val="00FF2C7A"/>
    <w:rsid w:val="00FF6A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AB"/>
    <w:pPr>
      <w:spacing w:before="100" w:beforeAutospacing="1" w:after="100" w:afterAutospacing="1"/>
      <w:jc w:val="center"/>
    </w:pPr>
  </w:style>
  <w:style w:type="paragraph" w:styleId="Heading1">
    <w:name w:val="heading 1"/>
    <w:basedOn w:val="Normal"/>
    <w:next w:val="Normal"/>
    <w:link w:val="Heading1Char"/>
    <w:uiPriority w:val="99"/>
    <w:qFormat/>
    <w:rsid w:val="0089184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535ED0"/>
    <w:pPr>
      <w:jc w:val="left"/>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84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35ED0"/>
    <w:rPr>
      <w:rFonts w:ascii="Times New Roman" w:hAnsi="Times New Roman" w:cs="Times New Roman"/>
      <w:b/>
      <w:bCs/>
      <w:sz w:val="36"/>
      <w:szCs w:val="36"/>
    </w:rPr>
  </w:style>
  <w:style w:type="paragraph" w:styleId="BalloonText">
    <w:name w:val="Balloon Text"/>
    <w:basedOn w:val="Normal"/>
    <w:link w:val="BalloonTextChar"/>
    <w:uiPriority w:val="99"/>
    <w:semiHidden/>
    <w:rsid w:val="008A43E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3E7"/>
    <w:rPr>
      <w:rFonts w:ascii="Tahoma" w:hAnsi="Tahoma" w:cs="Tahoma"/>
      <w:sz w:val="16"/>
      <w:szCs w:val="16"/>
    </w:rPr>
  </w:style>
  <w:style w:type="paragraph" w:styleId="ListParagraph">
    <w:name w:val="List Paragraph"/>
    <w:basedOn w:val="Normal"/>
    <w:uiPriority w:val="99"/>
    <w:qFormat/>
    <w:rsid w:val="0094122A"/>
    <w:pPr>
      <w:numPr>
        <w:numId w:val="1"/>
      </w:numPr>
      <w:contextualSpacing/>
      <w:jc w:val="left"/>
    </w:pPr>
  </w:style>
  <w:style w:type="paragraph" w:styleId="NoSpacing">
    <w:name w:val="No Spacing"/>
    <w:uiPriority w:val="99"/>
    <w:qFormat/>
    <w:rsid w:val="008E581C"/>
    <w:rPr>
      <w:sz w:val="23"/>
      <w:szCs w:val="23"/>
    </w:rPr>
  </w:style>
  <w:style w:type="character" w:styleId="Hyperlink">
    <w:name w:val="Hyperlink"/>
    <w:basedOn w:val="DefaultParagraphFont"/>
    <w:uiPriority w:val="99"/>
    <w:rsid w:val="00FE106A"/>
    <w:rPr>
      <w:rFonts w:cs="Times New Roman"/>
      <w:color w:val="0000FF"/>
      <w:u w:val="single"/>
    </w:rPr>
  </w:style>
  <w:style w:type="paragraph" w:styleId="NormalWeb">
    <w:name w:val="Normal (Web)"/>
    <w:basedOn w:val="Normal"/>
    <w:uiPriority w:val="99"/>
    <w:semiHidden/>
    <w:rsid w:val="00A2507D"/>
    <w:pPr>
      <w:jc w:val="left"/>
    </w:pPr>
    <w:rPr>
      <w:rFonts w:ascii="Times New Roman" w:eastAsia="Times New Roman" w:hAnsi="Times New Roman"/>
      <w:sz w:val="24"/>
      <w:szCs w:val="24"/>
    </w:rPr>
  </w:style>
  <w:style w:type="paragraph" w:styleId="EndnoteText">
    <w:name w:val="endnote text"/>
    <w:basedOn w:val="Normal"/>
    <w:link w:val="EndnoteTextChar"/>
    <w:uiPriority w:val="99"/>
    <w:semiHidden/>
    <w:rsid w:val="00C93B69"/>
    <w:pPr>
      <w:spacing w:before="0" w:beforeAutospacing="0" w:after="0" w:afterAutospacing="0"/>
      <w:jc w:val="left"/>
    </w:pPr>
    <w:rPr>
      <w:sz w:val="20"/>
      <w:szCs w:val="20"/>
    </w:rPr>
  </w:style>
  <w:style w:type="character" w:customStyle="1" w:styleId="EndnoteTextChar">
    <w:name w:val="Endnote Text Char"/>
    <w:basedOn w:val="DefaultParagraphFont"/>
    <w:link w:val="EndnoteText"/>
    <w:uiPriority w:val="99"/>
    <w:semiHidden/>
    <w:locked/>
    <w:rsid w:val="00C93B69"/>
    <w:rPr>
      <w:rFonts w:cs="Times New Roman"/>
      <w:sz w:val="20"/>
      <w:szCs w:val="20"/>
    </w:rPr>
  </w:style>
  <w:style w:type="character" w:styleId="EndnoteReference">
    <w:name w:val="endnote reference"/>
    <w:basedOn w:val="DefaultParagraphFont"/>
    <w:uiPriority w:val="99"/>
    <w:semiHidden/>
    <w:rsid w:val="00C93B69"/>
    <w:rPr>
      <w:rFonts w:cs="Times New Roman"/>
      <w:vertAlign w:val="superscript"/>
    </w:rPr>
  </w:style>
  <w:style w:type="paragraph" w:styleId="Header">
    <w:name w:val="header"/>
    <w:basedOn w:val="Normal"/>
    <w:link w:val="HeaderChar"/>
    <w:uiPriority w:val="99"/>
    <w:semiHidden/>
    <w:rsid w:val="00C93B69"/>
    <w:pPr>
      <w:tabs>
        <w:tab w:val="center" w:pos="4680"/>
        <w:tab w:val="right" w:pos="9360"/>
      </w:tabs>
      <w:spacing w:before="0" w:beforeAutospacing="0" w:after="0" w:afterAutospacing="0"/>
      <w:jc w:val="left"/>
    </w:pPr>
  </w:style>
  <w:style w:type="character" w:customStyle="1" w:styleId="HeaderChar">
    <w:name w:val="Header Char"/>
    <w:basedOn w:val="DefaultParagraphFont"/>
    <w:link w:val="Header"/>
    <w:uiPriority w:val="99"/>
    <w:semiHidden/>
    <w:locked/>
    <w:rsid w:val="00C93B69"/>
    <w:rPr>
      <w:rFonts w:cs="Times New Roman"/>
    </w:rPr>
  </w:style>
  <w:style w:type="character" w:customStyle="1" w:styleId="givenname">
    <w:name w:val="givenname"/>
    <w:basedOn w:val="DefaultParagraphFont"/>
    <w:uiPriority w:val="99"/>
    <w:rsid w:val="008351B1"/>
    <w:rPr>
      <w:rFonts w:cs="Times New Roman"/>
    </w:rPr>
  </w:style>
  <w:style w:type="character" w:styleId="FollowedHyperlink">
    <w:name w:val="FollowedHyperlink"/>
    <w:basedOn w:val="DefaultParagraphFont"/>
    <w:uiPriority w:val="99"/>
    <w:semiHidden/>
    <w:rsid w:val="00171F90"/>
    <w:rPr>
      <w:rFonts w:cs="Times New Roman"/>
      <w:color w:val="800080"/>
      <w:u w:val="single"/>
    </w:rPr>
  </w:style>
  <w:style w:type="paragraph" w:customStyle="1" w:styleId="Default">
    <w:name w:val="Default"/>
    <w:uiPriority w:val="99"/>
    <w:rsid w:val="00B134C8"/>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90331053">
      <w:marLeft w:val="0"/>
      <w:marRight w:val="0"/>
      <w:marTop w:val="0"/>
      <w:marBottom w:val="0"/>
      <w:divBdr>
        <w:top w:val="none" w:sz="0" w:space="0" w:color="auto"/>
        <w:left w:val="none" w:sz="0" w:space="0" w:color="auto"/>
        <w:bottom w:val="none" w:sz="0" w:space="0" w:color="auto"/>
        <w:right w:val="none" w:sz="0" w:space="0" w:color="auto"/>
      </w:divBdr>
    </w:div>
    <w:div w:id="1690331054">
      <w:marLeft w:val="0"/>
      <w:marRight w:val="0"/>
      <w:marTop w:val="0"/>
      <w:marBottom w:val="0"/>
      <w:divBdr>
        <w:top w:val="none" w:sz="0" w:space="0" w:color="auto"/>
        <w:left w:val="none" w:sz="0" w:space="0" w:color="auto"/>
        <w:bottom w:val="none" w:sz="0" w:space="0" w:color="auto"/>
        <w:right w:val="none" w:sz="0" w:space="0" w:color="auto"/>
      </w:divBdr>
    </w:div>
    <w:div w:id="1690331055">
      <w:marLeft w:val="0"/>
      <w:marRight w:val="0"/>
      <w:marTop w:val="0"/>
      <w:marBottom w:val="0"/>
      <w:divBdr>
        <w:top w:val="none" w:sz="0" w:space="0" w:color="auto"/>
        <w:left w:val="none" w:sz="0" w:space="0" w:color="auto"/>
        <w:bottom w:val="none" w:sz="0" w:space="0" w:color="auto"/>
        <w:right w:val="none" w:sz="0" w:space="0" w:color="auto"/>
      </w:divBdr>
    </w:div>
    <w:div w:id="1690331057">
      <w:marLeft w:val="0"/>
      <w:marRight w:val="0"/>
      <w:marTop w:val="0"/>
      <w:marBottom w:val="0"/>
      <w:divBdr>
        <w:top w:val="none" w:sz="0" w:space="0" w:color="auto"/>
        <w:left w:val="none" w:sz="0" w:space="0" w:color="auto"/>
        <w:bottom w:val="none" w:sz="0" w:space="0" w:color="auto"/>
        <w:right w:val="none" w:sz="0" w:space="0" w:color="auto"/>
      </w:divBdr>
    </w:div>
    <w:div w:id="1690331058">
      <w:marLeft w:val="0"/>
      <w:marRight w:val="0"/>
      <w:marTop w:val="0"/>
      <w:marBottom w:val="0"/>
      <w:divBdr>
        <w:top w:val="none" w:sz="0" w:space="0" w:color="auto"/>
        <w:left w:val="none" w:sz="0" w:space="0" w:color="auto"/>
        <w:bottom w:val="none" w:sz="0" w:space="0" w:color="auto"/>
        <w:right w:val="none" w:sz="0" w:space="0" w:color="auto"/>
      </w:divBdr>
    </w:div>
    <w:div w:id="1690331059">
      <w:marLeft w:val="0"/>
      <w:marRight w:val="0"/>
      <w:marTop w:val="0"/>
      <w:marBottom w:val="0"/>
      <w:divBdr>
        <w:top w:val="none" w:sz="0" w:space="0" w:color="auto"/>
        <w:left w:val="none" w:sz="0" w:space="0" w:color="auto"/>
        <w:bottom w:val="none" w:sz="0" w:space="0" w:color="auto"/>
        <w:right w:val="none" w:sz="0" w:space="0" w:color="auto"/>
      </w:divBdr>
    </w:div>
    <w:div w:id="1690331060">
      <w:marLeft w:val="0"/>
      <w:marRight w:val="0"/>
      <w:marTop w:val="0"/>
      <w:marBottom w:val="0"/>
      <w:divBdr>
        <w:top w:val="none" w:sz="0" w:space="0" w:color="auto"/>
        <w:left w:val="none" w:sz="0" w:space="0" w:color="auto"/>
        <w:bottom w:val="none" w:sz="0" w:space="0" w:color="auto"/>
        <w:right w:val="none" w:sz="0" w:space="0" w:color="auto"/>
      </w:divBdr>
    </w:div>
    <w:div w:id="1690331061">
      <w:marLeft w:val="0"/>
      <w:marRight w:val="0"/>
      <w:marTop w:val="0"/>
      <w:marBottom w:val="0"/>
      <w:divBdr>
        <w:top w:val="none" w:sz="0" w:space="0" w:color="auto"/>
        <w:left w:val="none" w:sz="0" w:space="0" w:color="auto"/>
        <w:bottom w:val="none" w:sz="0" w:space="0" w:color="auto"/>
        <w:right w:val="none" w:sz="0" w:space="0" w:color="auto"/>
      </w:divBdr>
    </w:div>
    <w:div w:id="1690331062">
      <w:marLeft w:val="0"/>
      <w:marRight w:val="0"/>
      <w:marTop w:val="0"/>
      <w:marBottom w:val="0"/>
      <w:divBdr>
        <w:top w:val="none" w:sz="0" w:space="0" w:color="auto"/>
        <w:left w:val="none" w:sz="0" w:space="0" w:color="auto"/>
        <w:bottom w:val="none" w:sz="0" w:space="0" w:color="auto"/>
        <w:right w:val="none" w:sz="0" w:space="0" w:color="auto"/>
      </w:divBdr>
    </w:div>
    <w:div w:id="1690331063">
      <w:marLeft w:val="0"/>
      <w:marRight w:val="0"/>
      <w:marTop w:val="0"/>
      <w:marBottom w:val="0"/>
      <w:divBdr>
        <w:top w:val="none" w:sz="0" w:space="0" w:color="auto"/>
        <w:left w:val="none" w:sz="0" w:space="0" w:color="auto"/>
        <w:bottom w:val="none" w:sz="0" w:space="0" w:color="auto"/>
        <w:right w:val="none" w:sz="0" w:space="0" w:color="auto"/>
      </w:divBdr>
    </w:div>
    <w:div w:id="1690331064">
      <w:marLeft w:val="0"/>
      <w:marRight w:val="0"/>
      <w:marTop w:val="0"/>
      <w:marBottom w:val="0"/>
      <w:divBdr>
        <w:top w:val="none" w:sz="0" w:space="0" w:color="auto"/>
        <w:left w:val="none" w:sz="0" w:space="0" w:color="auto"/>
        <w:bottom w:val="none" w:sz="0" w:space="0" w:color="auto"/>
        <w:right w:val="none" w:sz="0" w:space="0" w:color="auto"/>
      </w:divBdr>
    </w:div>
    <w:div w:id="1690331065">
      <w:marLeft w:val="0"/>
      <w:marRight w:val="0"/>
      <w:marTop w:val="0"/>
      <w:marBottom w:val="0"/>
      <w:divBdr>
        <w:top w:val="none" w:sz="0" w:space="0" w:color="auto"/>
        <w:left w:val="none" w:sz="0" w:space="0" w:color="auto"/>
        <w:bottom w:val="none" w:sz="0" w:space="0" w:color="auto"/>
        <w:right w:val="none" w:sz="0" w:space="0" w:color="auto"/>
      </w:divBdr>
    </w:div>
    <w:div w:id="1690331066">
      <w:marLeft w:val="0"/>
      <w:marRight w:val="0"/>
      <w:marTop w:val="0"/>
      <w:marBottom w:val="0"/>
      <w:divBdr>
        <w:top w:val="none" w:sz="0" w:space="0" w:color="auto"/>
        <w:left w:val="none" w:sz="0" w:space="0" w:color="auto"/>
        <w:bottom w:val="none" w:sz="0" w:space="0" w:color="auto"/>
        <w:right w:val="none" w:sz="0" w:space="0" w:color="auto"/>
      </w:divBdr>
    </w:div>
    <w:div w:id="1690331067">
      <w:marLeft w:val="0"/>
      <w:marRight w:val="0"/>
      <w:marTop w:val="0"/>
      <w:marBottom w:val="0"/>
      <w:divBdr>
        <w:top w:val="none" w:sz="0" w:space="0" w:color="auto"/>
        <w:left w:val="none" w:sz="0" w:space="0" w:color="auto"/>
        <w:bottom w:val="none" w:sz="0" w:space="0" w:color="auto"/>
        <w:right w:val="none" w:sz="0" w:space="0" w:color="auto"/>
      </w:divBdr>
    </w:div>
    <w:div w:id="1690331068">
      <w:marLeft w:val="0"/>
      <w:marRight w:val="0"/>
      <w:marTop w:val="0"/>
      <w:marBottom w:val="0"/>
      <w:divBdr>
        <w:top w:val="none" w:sz="0" w:space="0" w:color="auto"/>
        <w:left w:val="none" w:sz="0" w:space="0" w:color="auto"/>
        <w:bottom w:val="none" w:sz="0" w:space="0" w:color="auto"/>
        <w:right w:val="none" w:sz="0" w:space="0" w:color="auto"/>
      </w:divBdr>
    </w:div>
    <w:div w:id="1690331070">
      <w:marLeft w:val="0"/>
      <w:marRight w:val="0"/>
      <w:marTop w:val="0"/>
      <w:marBottom w:val="0"/>
      <w:divBdr>
        <w:top w:val="none" w:sz="0" w:space="0" w:color="auto"/>
        <w:left w:val="none" w:sz="0" w:space="0" w:color="auto"/>
        <w:bottom w:val="none" w:sz="0" w:space="0" w:color="auto"/>
        <w:right w:val="none" w:sz="0" w:space="0" w:color="auto"/>
      </w:divBdr>
    </w:div>
    <w:div w:id="1690331071">
      <w:marLeft w:val="0"/>
      <w:marRight w:val="0"/>
      <w:marTop w:val="0"/>
      <w:marBottom w:val="0"/>
      <w:divBdr>
        <w:top w:val="none" w:sz="0" w:space="0" w:color="auto"/>
        <w:left w:val="none" w:sz="0" w:space="0" w:color="auto"/>
        <w:bottom w:val="none" w:sz="0" w:space="0" w:color="auto"/>
        <w:right w:val="none" w:sz="0" w:space="0" w:color="auto"/>
      </w:divBdr>
    </w:div>
    <w:div w:id="1690331072">
      <w:marLeft w:val="0"/>
      <w:marRight w:val="0"/>
      <w:marTop w:val="0"/>
      <w:marBottom w:val="0"/>
      <w:divBdr>
        <w:top w:val="none" w:sz="0" w:space="0" w:color="auto"/>
        <w:left w:val="none" w:sz="0" w:space="0" w:color="auto"/>
        <w:bottom w:val="none" w:sz="0" w:space="0" w:color="auto"/>
        <w:right w:val="none" w:sz="0" w:space="0" w:color="auto"/>
      </w:divBdr>
    </w:div>
    <w:div w:id="1690331074">
      <w:marLeft w:val="0"/>
      <w:marRight w:val="0"/>
      <w:marTop w:val="0"/>
      <w:marBottom w:val="0"/>
      <w:divBdr>
        <w:top w:val="none" w:sz="0" w:space="0" w:color="auto"/>
        <w:left w:val="none" w:sz="0" w:space="0" w:color="auto"/>
        <w:bottom w:val="none" w:sz="0" w:space="0" w:color="auto"/>
        <w:right w:val="none" w:sz="0" w:space="0" w:color="auto"/>
      </w:divBdr>
    </w:div>
    <w:div w:id="1690331075">
      <w:marLeft w:val="0"/>
      <w:marRight w:val="0"/>
      <w:marTop w:val="0"/>
      <w:marBottom w:val="0"/>
      <w:divBdr>
        <w:top w:val="none" w:sz="0" w:space="0" w:color="auto"/>
        <w:left w:val="none" w:sz="0" w:space="0" w:color="auto"/>
        <w:bottom w:val="none" w:sz="0" w:space="0" w:color="auto"/>
        <w:right w:val="none" w:sz="0" w:space="0" w:color="auto"/>
      </w:divBdr>
    </w:div>
    <w:div w:id="1690331076">
      <w:marLeft w:val="0"/>
      <w:marRight w:val="0"/>
      <w:marTop w:val="0"/>
      <w:marBottom w:val="0"/>
      <w:divBdr>
        <w:top w:val="none" w:sz="0" w:space="0" w:color="auto"/>
        <w:left w:val="none" w:sz="0" w:space="0" w:color="auto"/>
        <w:bottom w:val="none" w:sz="0" w:space="0" w:color="auto"/>
        <w:right w:val="none" w:sz="0" w:space="0" w:color="auto"/>
      </w:divBdr>
    </w:div>
    <w:div w:id="1690331077">
      <w:marLeft w:val="0"/>
      <w:marRight w:val="0"/>
      <w:marTop w:val="0"/>
      <w:marBottom w:val="0"/>
      <w:divBdr>
        <w:top w:val="none" w:sz="0" w:space="0" w:color="auto"/>
        <w:left w:val="none" w:sz="0" w:space="0" w:color="auto"/>
        <w:bottom w:val="none" w:sz="0" w:space="0" w:color="auto"/>
        <w:right w:val="none" w:sz="0" w:space="0" w:color="auto"/>
      </w:divBdr>
    </w:div>
    <w:div w:id="1690331078">
      <w:marLeft w:val="0"/>
      <w:marRight w:val="0"/>
      <w:marTop w:val="0"/>
      <w:marBottom w:val="0"/>
      <w:divBdr>
        <w:top w:val="none" w:sz="0" w:space="0" w:color="auto"/>
        <w:left w:val="none" w:sz="0" w:space="0" w:color="auto"/>
        <w:bottom w:val="none" w:sz="0" w:space="0" w:color="auto"/>
        <w:right w:val="none" w:sz="0" w:space="0" w:color="auto"/>
      </w:divBdr>
    </w:div>
    <w:div w:id="1690331079">
      <w:marLeft w:val="0"/>
      <w:marRight w:val="0"/>
      <w:marTop w:val="0"/>
      <w:marBottom w:val="0"/>
      <w:divBdr>
        <w:top w:val="none" w:sz="0" w:space="0" w:color="auto"/>
        <w:left w:val="none" w:sz="0" w:space="0" w:color="auto"/>
        <w:bottom w:val="none" w:sz="0" w:space="0" w:color="auto"/>
        <w:right w:val="none" w:sz="0" w:space="0" w:color="auto"/>
      </w:divBdr>
    </w:div>
    <w:div w:id="1690331080">
      <w:marLeft w:val="0"/>
      <w:marRight w:val="0"/>
      <w:marTop w:val="0"/>
      <w:marBottom w:val="0"/>
      <w:divBdr>
        <w:top w:val="none" w:sz="0" w:space="0" w:color="auto"/>
        <w:left w:val="none" w:sz="0" w:space="0" w:color="auto"/>
        <w:bottom w:val="none" w:sz="0" w:space="0" w:color="auto"/>
        <w:right w:val="none" w:sz="0" w:space="0" w:color="auto"/>
      </w:divBdr>
    </w:div>
    <w:div w:id="1690331082">
      <w:marLeft w:val="0"/>
      <w:marRight w:val="0"/>
      <w:marTop w:val="0"/>
      <w:marBottom w:val="0"/>
      <w:divBdr>
        <w:top w:val="none" w:sz="0" w:space="0" w:color="auto"/>
        <w:left w:val="none" w:sz="0" w:space="0" w:color="auto"/>
        <w:bottom w:val="none" w:sz="0" w:space="0" w:color="auto"/>
        <w:right w:val="none" w:sz="0" w:space="0" w:color="auto"/>
      </w:divBdr>
    </w:div>
    <w:div w:id="1690331083">
      <w:marLeft w:val="0"/>
      <w:marRight w:val="0"/>
      <w:marTop w:val="0"/>
      <w:marBottom w:val="0"/>
      <w:divBdr>
        <w:top w:val="none" w:sz="0" w:space="0" w:color="auto"/>
        <w:left w:val="none" w:sz="0" w:space="0" w:color="auto"/>
        <w:bottom w:val="none" w:sz="0" w:space="0" w:color="auto"/>
        <w:right w:val="none" w:sz="0" w:space="0" w:color="auto"/>
      </w:divBdr>
    </w:div>
    <w:div w:id="1690331084">
      <w:marLeft w:val="0"/>
      <w:marRight w:val="0"/>
      <w:marTop w:val="0"/>
      <w:marBottom w:val="0"/>
      <w:divBdr>
        <w:top w:val="none" w:sz="0" w:space="0" w:color="auto"/>
        <w:left w:val="none" w:sz="0" w:space="0" w:color="auto"/>
        <w:bottom w:val="none" w:sz="0" w:space="0" w:color="auto"/>
        <w:right w:val="none" w:sz="0" w:space="0" w:color="auto"/>
      </w:divBdr>
    </w:div>
    <w:div w:id="1690331085">
      <w:marLeft w:val="0"/>
      <w:marRight w:val="0"/>
      <w:marTop w:val="0"/>
      <w:marBottom w:val="0"/>
      <w:divBdr>
        <w:top w:val="none" w:sz="0" w:space="0" w:color="auto"/>
        <w:left w:val="none" w:sz="0" w:space="0" w:color="auto"/>
        <w:bottom w:val="none" w:sz="0" w:space="0" w:color="auto"/>
        <w:right w:val="none" w:sz="0" w:space="0" w:color="auto"/>
      </w:divBdr>
    </w:div>
    <w:div w:id="1690331086">
      <w:marLeft w:val="0"/>
      <w:marRight w:val="0"/>
      <w:marTop w:val="0"/>
      <w:marBottom w:val="0"/>
      <w:divBdr>
        <w:top w:val="none" w:sz="0" w:space="0" w:color="auto"/>
        <w:left w:val="none" w:sz="0" w:space="0" w:color="auto"/>
        <w:bottom w:val="none" w:sz="0" w:space="0" w:color="auto"/>
        <w:right w:val="none" w:sz="0" w:space="0" w:color="auto"/>
      </w:divBdr>
    </w:div>
    <w:div w:id="1690331087">
      <w:marLeft w:val="0"/>
      <w:marRight w:val="0"/>
      <w:marTop w:val="0"/>
      <w:marBottom w:val="0"/>
      <w:divBdr>
        <w:top w:val="none" w:sz="0" w:space="0" w:color="auto"/>
        <w:left w:val="none" w:sz="0" w:space="0" w:color="auto"/>
        <w:bottom w:val="none" w:sz="0" w:space="0" w:color="auto"/>
        <w:right w:val="none" w:sz="0" w:space="0" w:color="auto"/>
      </w:divBdr>
    </w:div>
    <w:div w:id="1690331088">
      <w:marLeft w:val="0"/>
      <w:marRight w:val="0"/>
      <w:marTop w:val="0"/>
      <w:marBottom w:val="0"/>
      <w:divBdr>
        <w:top w:val="none" w:sz="0" w:space="0" w:color="auto"/>
        <w:left w:val="none" w:sz="0" w:space="0" w:color="auto"/>
        <w:bottom w:val="none" w:sz="0" w:space="0" w:color="auto"/>
        <w:right w:val="none" w:sz="0" w:space="0" w:color="auto"/>
      </w:divBdr>
    </w:div>
    <w:div w:id="1690331089">
      <w:marLeft w:val="0"/>
      <w:marRight w:val="0"/>
      <w:marTop w:val="0"/>
      <w:marBottom w:val="0"/>
      <w:divBdr>
        <w:top w:val="none" w:sz="0" w:space="0" w:color="auto"/>
        <w:left w:val="none" w:sz="0" w:space="0" w:color="auto"/>
        <w:bottom w:val="none" w:sz="0" w:space="0" w:color="auto"/>
        <w:right w:val="none" w:sz="0" w:space="0" w:color="auto"/>
      </w:divBdr>
    </w:div>
    <w:div w:id="1690331090">
      <w:marLeft w:val="0"/>
      <w:marRight w:val="0"/>
      <w:marTop w:val="0"/>
      <w:marBottom w:val="0"/>
      <w:divBdr>
        <w:top w:val="none" w:sz="0" w:space="0" w:color="auto"/>
        <w:left w:val="none" w:sz="0" w:space="0" w:color="auto"/>
        <w:bottom w:val="none" w:sz="0" w:space="0" w:color="auto"/>
        <w:right w:val="none" w:sz="0" w:space="0" w:color="auto"/>
      </w:divBdr>
    </w:div>
    <w:div w:id="1690331092">
      <w:marLeft w:val="0"/>
      <w:marRight w:val="0"/>
      <w:marTop w:val="0"/>
      <w:marBottom w:val="0"/>
      <w:divBdr>
        <w:top w:val="none" w:sz="0" w:space="0" w:color="auto"/>
        <w:left w:val="none" w:sz="0" w:space="0" w:color="auto"/>
        <w:bottom w:val="none" w:sz="0" w:space="0" w:color="auto"/>
        <w:right w:val="none" w:sz="0" w:space="0" w:color="auto"/>
      </w:divBdr>
    </w:div>
    <w:div w:id="1690331093">
      <w:marLeft w:val="0"/>
      <w:marRight w:val="0"/>
      <w:marTop w:val="0"/>
      <w:marBottom w:val="0"/>
      <w:divBdr>
        <w:top w:val="none" w:sz="0" w:space="0" w:color="auto"/>
        <w:left w:val="none" w:sz="0" w:space="0" w:color="auto"/>
        <w:bottom w:val="none" w:sz="0" w:space="0" w:color="auto"/>
        <w:right w:val="none" w:sz="0" w:space="0" w:color="auto"/>
      </w:divBdr>
      <w:divsChild>
        <w:div w:id="1690331056">
          <w:marLeft w:val="0"/>
          <w:marRight w:val="0"/>
          <w:marTop w:val="0"/>
          <w:marBottom w:val="0"/>
          <w:divBdr>
            <w:top w:val="none" w:sz="0" w:space="0" w:color="auto"/>
            <w:left w:val="none" w:sz="0" w:space="0" w:color="auto"/>
            <w:bottom w:val="none" w:sz="0" w:space="0" w:color="auto"/>
            <w:right w:val="none" w:sz="0" w:space="0" w:color="auto"/>
          </w:divBdr>
          <w:divsChild>
            <w:div w:id="1690331069">
              <w:marLeft w:val="0"/>
              <w:marRight w:val="0"/>
              <w:marTop w:val="0"/>
              <w:marBottom w:val="0"/>
              <w:divBdr>
                <w:top w:val="none" w:sz="0" w:space="0" w:color="auto"/>
                <w:left w:val="none" w:sz="0" w:space="0" w:color="auto"/>
                <w:bottom w:val="none" w:sz="0" w:space="0" w:color="auto"/>
                <w:right w:val="none" w:sz="0" w:space="0" w:color="auto"/>
              </w:divBdr>
              <w:divsChild>
                <w:div w:id="1690331073">
                  <w:marLeft w:val="0"/>
                  <w:marRight w:val="0"/>
                  <w:marTop w:val="0"/>
                  <w:marBottom w:val="0"/>
                  <w:divBdr>
                    <w:top w:val="none" w:sz="0" w:space="0" w:color="auto"/>
                    <w:left w:val="none" w:sz="0" w:space="0" w:color="auto"/>
                    <w:bottom w:val="none" w:sz="0" w:space="0" w:color="auto"/>
                    <w:right w:val="none" w:sz="0" w:space="0" w:color="auto"/>
                  </w:divBdr>
                </w:div>
                <w:div w:id="1690331081">
                  <w:marLeft w:val="0"/>
                  <w:marRight w:val="0"/>
                  <w:marTop w:val="0"/>
                  <w:marBottom w:val="0"/>
                  <w:divBdr>
                    <w:top w:val="none" w:sz="0" w:space="0" w:color="auto"/>
                    <w:left w:val="none" w:sz="0" w:space="0" w:color="auto"/>
                    <w:bottom w:val="none" w:sz="0" w:space="0" w:color="auto"/>
                    <w:right w:val="none" w:sz="0" w:space="0" w:color="auto"/>
                  </w:divBdr>
                </w:div>
                <w:div w:id="16903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31094">
      <w:marLeft w:val="0"/>
      <w:marRight w:val="0"/>
      <w:marTop w:val="0"/>
      <w:marBottom w:val="0"/>
      <w:divBdr>
        <w:top w:val="none" w:sz="0" w:space="0" w:color="auto"/>
        <w:left w:val="none" w:sz="0" w:space="0" w:color="auto"/>
        <w:bottom w:val="none" w:sz="0" w:space="0" w:color="auto"/>
        <w:right w:val="none" w:sz="0" w:space="0" w:color="auto"/>
      </w:divBdr>
    </w:div>
    <w:div w:id="1690331095">
      <w:marLeft w:val="0"/>
      <w:marRight w:val="0"/>
      <w:marTop w:val="0"/>
      <w:marBottom w:val="0"/>
      <w:divBdr>
        <w:top w:val="none" w:sz="0" w:space="0" w:color="auto"/>
        <w:left w:val="none" w:sz="0" w:space="0" w:color="auto"/>
        <w:bottom w:val="none" w:sz="0" w:space="0" w:color="auto"/>
        <w:right w:val="none" w:sz="0" w:space="0" w:color="auto"/>
      </w:divBdr>
    </w:div>
    <w:div w:id="1690331096">
      <w:marLeft w:val="0"/>
      <w:marRight w:val="0"/>
      <w:marTop w:val="0"/>
      <w:marBottom w:val="0"/>
      <w:divBdr>
        <w:top w:val="none" w:sz="0" w:space="0" w:color="auto"/>
        <w:left w:val="none" w:sz="0" w:space="0" w:color="auto"/>
        <w:bottom w:val="none" w:sz="0" w:space="0" w:color="auto"/>
        <w:right w:val="none" w:sz="0" w:space="0" w:color="auto"/>
      </w:divBdr>
    </w:div>
    <w:div w:id="1690331097">
      <w:marLeft w:val="0"/>
      <w:marRight w:val="0"/>
      <w:marTop w:val="0"/>
      <w:marBottom w:val="0"/>
      <w:divBdr>
        <w:top w:val="none" w:sz="0" w:space="0" w:color="auto"/>
        <w:left w:val="none" w:sz="0" w:space="0" w:color="auto"/>
        <w:bottom w:val="none" w:sz="0" w:space="0" w:color="auto"/>
        <w:right w:val="none" w:sz="0" w:space="0" w:color="auto"/>
      </w:divBdr>
    </w:div>
    <w:div w:id="1690331098">
      <w:marLeft w:val="0"/>
      <w:marRight w:val="0"/>
      <w:marTop w:val="0"/>
      <w:marBottom w:val="0"/>
      <w:divBdr>
        <w:top w:val="none" w:sz="0" w:space="0" w:color="auto"/>
        <w:left w:val="none" w:sz="0" w:space="0" w:color="auto"/>
        <w:bottom w:val="none" w:sz="0" w:space="0" w:color="auto"/>
        <w:right w:val="none" w:sz="0" w:space="0" w:color="auto"/>
      </w:divBdr>
    </w:div>
    <w:div w:id="1690331099">
      <w:marLeft w:val="0"/>
      <w:marRight w:val="0"/>
      <w:marTop w:val="0"/>
      <w:marBottom w:val="0"/>
      <w:divBdr>
        <w:top w:val="none" w:sz="0" w:space="0" w:color="auto"/>
        <w:left w:val="none" w:sz="0" w:space="0" w:color="auto"/>
        <w:bottom w:val="none" w:sz="0" w:space="0" w:color="auto"/>
        <w:right w:val="none" w:sz="0" w:space="0" w:color="auto"/>
      </w:divBdr>
    </w:div>
    <w:div w:id="1690331100">
      <w:marLeft w:val="0"/>
      <w:marRight w:val="0"/>
      <w:marTop w:val="0"/>
      <w:marBottom w:val="0"/>
      <w:divBdr>
        <w:top w:val="none" w:sz="0" w:space="0" w:color="auto"/>
        <w:left w:val="none" w:sz="0" w:space="0" w:color="auto"/>
        <w:bottom w:val="none" w:sz="0" w:space="0" w:color="auto"/>
        <w:right w:val="none" w:sz="0" w:space="0" w:color="auto"/>
      </w:divBdr>
    </w:div>
    <w:div w:id="1690331101">
      <w:marLeft w:val="0"/>
      <w:marRight w:val="0"/>
      <w:marTop w:val="0"/>
      <w:marBottom w:val="0"/>
      <w:divBdr>
        <w:top w:val="none" w:sz="0" w:space="0" w:color="auto"/>
        <w:left w:val="none" w:sz="0" w:space="0" w:color="auto"/>
        <w:bottom w:val="none" w:sz="0" w:space="0" w:color="auto"/>
        <w:right w:val="none" w:sz="0" w:space="0" w:color="auto"/>
      </w:divBdr>
    </w:div>
    <w:div w:id="1690331102">
      <w:marLeft w:val="0"/>
      <w:marRight w:val="0"/>
      <w:marTop w:val="0"/>
      <w:marBottom w:val="0"/>
      <w:divBdr>
        <w:top w:val="none" w:sz="0" w:space="0" w:color="auto"/>
        <w:left w:val="none" w:sz="0" w:space="0" w:color="auto"/>
        <w:bottom w:val="none" w:sz="0" w:space="0" w:color="auto"/>
        <w:right w:val="none" w:sz="0" w:space="0" w:color="auto"/>
      </w:divBdr>
    </w:div>
    <w:div w:id="1690331103">
      <w:marLeft w:val="0"/>
      <w:marRight w:val="0"/>
      <w:marTop w:val="0"/>
      <w:marBottom w:val="0"/>
      <w:divBdr>
        <w:top w:val="none" w:sz="0" w:space="0" w:color="auto"/>
        <w:left w:val="none" w:sz="0" w:space="0" w:color="auto"/>
        <w:bottom w:val="none" w:sz="0" w:space="0" w:color="auto"/>
        <w:right w:val="none" w:sz="0" w:space="0" w:color="auto"/>
      </w:divBdr>
    </w:div>
    <w:div w:id="1690331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kelincol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1020</Words>
  <Characters>5814</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Board Meeting – Minutes</dc:title>
  <dc:subject/>
  <dc:creator>tkellerman</dc:creator>
  <cp:keywords/>
  <dc:description/>
  <cp:lastModifiedBy>S</cp:lastModifiedBy>
  <cp:revision>3</cp:revision>
  <cp:lastPrinted>2013-08-16T13:24:00Z</cp:lastPrinted>
  <dcterms:created xsi:type="dcterms:W3CDTF">2014-11-02T03:03:00Z</dcterms:created>
  <dcterms:modified xsi:type="dcterms:W3CDTF">2014-11-02T03:04:00Z</dcterms:modified>
</cp:coreProperties>
</file>